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3A4" w:rsidRDefault="00CC2B6F">
      <w:pPr>
        <w:jc w:val="left"/>
      </w:pPr>
      <w:bookmarkStart w:id="0" w:name="_GoBack"/>
      <w:bookmarkEnd w:id="0"/>
      <w:r>
        <w:rPr>
          <w:noProof/>
          <w:lang w:val="en-US"/>
        </w:rPr>
        <w:drawing>
          <wp:anchor distT="0" distB="0" distL="114300" distR="114300" simplePos="0" relativeHeight="251657216" behindDoc="0" locked="0" layoutInCell="1" allowOverlap="1">
            <wp:simplePos x="0" y="0"/>
            <wp:positionH relativeFrom="column">
              <wp:posOffset>-23495</wp:posOffset>
            </wp:positionH>
            <wp:positionV relativeFrom="page">
              <wp:posOffset>1135380</wp:posOffset>
            </wp:positionV>
            <wp:extent cx="2745105" cy="850265"/>
            <wp:effectExtent l="0" t="0" r="0" b="6985"/>
            <wp:wrapNone/>
            <wp:docPr id="6" name="Picture 25" descr="WSS logo1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SS logo1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510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720">
        <w:t xml:space="preserve"> </w:t>
      </w:r>
    </w:p>
    <w:p w:rsidR="00405994" w:rsidRDefault="00405994">
      <w:pPr>
        <w:jc w:val="left"/>
        <w:rPr>
          <w:b/>
          <w:spacing w:val="20"/>
          <w:sz w:val="36"/>
        </w:rPr>
      </w:pPr>
    </w:p>
    <w:p w:rsidR="00405994" w:rsidRDefault="00405994">
      <w:pPr>
        <w:jc w:val="left"/>
        <w:rPr>
          <w:b/>
          <w:spacing w:val="20"/>
          <w:sz w:val="36"/>
        </w:rPr>
      </w:pPr>
    </w:p>
    <w:p w:rsidR="00405994" w:rsidRDefault="00405994">
      <w:pPr>
        <w:jc w:val="left"/>
        <w:rPr>
          <w:b/>
          <w:spacing w:val="20"/>
          <w:sz w:val="36"/>
        </w:rPr>
      </w:pPr>
    </w:p>
    <w:p w:rsidR="00405994" w:rsidRDefault="00405994">
      <w:pPr>
        <w:jc w:val="left"/>
        <w:rPr>
          <w:b/>
          <w:spacing w:val="20"/>
          <w:sz w:val="36"/>
        </w:rPr>
      </w:pPr>
    </w:p>
    <w:p w:rsidR="00405994" w:rsidRDefault="00405994">
      <w:pPr>
        <w:jc w:val="left"/>
        <w:rPr>
          <w:b/>
          <w:spacing w:val="20"/>
          <w:sz w:val="36"/>
        </w:rPr>
      </w:pPr>
    </w:p>
    <w:p w:rsidR="00AD2240" w:rsidRDefault="00AD2240">
      <w:pPr>
        <w:jc w:val="left"/>
        <w:rPr>
          <w:b/>
          <w:spacing w:val="20"/>
          <w:sz w:val="36"/>
        </w:rPr>
      </w:pPr>
    </w:p>
    <w:p w:rsidR="00AD2240" w:rsidRDefault="00AD2240">
      <w:pPr>
        <w:jc w:val="left"/>
        <w:rPr>
          <w:b/>
          <w:spacing w:val="20"/>
          <w:sz w:val="36"/>
        </w:rPr>
      </w:pPr>
    </w:p>
    <w:p w:rsidR="00AD2240" w:rsidRDefault="00AD2240">
      <w:pPr>
        <w:jc w:val="left"/>
        <w:rPr>
          <w:b/>
          <w:spacing w:val="20"/>
          <w:sz w:val="36"/>
        </w:rPr>
      </w:pPr>
    </w:p>
    <w:p w:rsidR="00AD2240" w:rsidRDefault="00CC2B6F">
      <w:pPr>
        <w:jc w:val="left"/>
        <w:rPr>
          <w:b/>
          <w:spacing w:val="20"/>
          <w:sz w:val="36"/>
        </w:rPr>
      </w:pPr>
      <w:r>
        <w:rPr>
          <w:noProof/>
          <w:lang w:val="en-US"/>
        </w:rPr>
        <mc:AlternateContent>
          <mc:Choice Requires="wps">
            <w:drawing>
              <wp:anchor distT="0" distB="0" distL="114300" distR="114300" simplePos="0" relativeHeight="251655168" behindDoc="0" locked="0" layoutInCell="1" allowOverlap="1">
                <wp:simplePos x="0" y="0"/>
                <wp:positionH relativeFrom="column">
                  <wp:posOffset>313055</wp:posOffset>
                </wp:positionH>
                <wp:positionV relativeFrom="paragraph">
                  <wp:posOffset>358775</wp:posOffset>
                </wp:positionV>
                <wp:extent cx="6079490" cy="2446020"/>
                <wp:effectExtent l="0" t="0" r="0" b="0"/>
                <wp:wrapSquare wrapText="bothSides"/>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2446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2F3" w:rsidRPr="00805E6C" w:rsidRDefault="005E02F3" w:rsidP="00805E6C">
                            <w:pPr>
                              <w:pStyle w:val="BodyText3"/>
                              <w:jc w:val="left"/>
                              <w:rPr>
                                <w:rFonts w:ascii="Dax-Bold" w:hAnsi="Dax-Bold"/>
                                <w:color w:val="B0BA25"/>
                                <w:sz w:val="100"/>
                                <w:szCs w:val="100"/>
                              </w:rPr>
                            </w:pPr>
                            <w:r w:rsidRPr="000416B4">
                              <w:rPr>
                                <w:rFonts w:ascii="Dax-Bold" w:hAnsi="Dax-Bold"/>
                                <w:color w:val="B0BA25"/>
                                <w:sz w:val="100"/>
                                <w:szCs w:val="100"/>
                              </w:rPr>
                              <w:t>STUDENT</w:t>
                            </w:r>
                          </w:p>
                          <w:p w:rsidR="005E02F3" w:rsidRPr="00805E6C" w:rsidRDefault="005E02F3" w:rsidP="00805E6C">
                            <w:pPr>
                              <w:pStyle w:val="BodyText3"/>
                              <w:jc w:val="left"/>
                              <w:rPr>
                                <w:rFonts w:ascii="Dax-Bold" w:hAnsi="Dax-Bold"/>
                                <w:color w:val="B0BA25"/>
                                <w:sz w:val="100"/>
                                <w:szCs w:val="100"/>
                              </w:rPr>
                            </w:pPr>
                            <w:r w:rsidRPr="000416B4">
                              <w:rPr>
                                <w:rFonts w:ascii="Dax-Bold" w:hAnsi="Dax-Bold"/>
                                <w:color w:val="B0BA25"/>
                                <w:sz w:val="100"/>
                                <w:szCs w:val="100"/>
                              </w:rPr>
                              <w:t>INFORMATION</w:t>
                            </w:r>
                          </w:p>
                          <w:p w:rsidR="005E02F3" w:rsidRPr="00805E6C" w:rsidRDefault="005E02F3" w:rsidP="00805E6C">
                            <w:pPr>
                              <w:pStyle w:val="BodyText3"/>
                              <w:jc w:val="left"/>
                              <w:rPr>
                                <w:rFonts w:ascii="Dax-Bold" w:hAnsi="Dax-Bold"/>
                                <w:color w:val="B0BA25"/>
                                <w:sz w:val="100"/>
                                <w:szCs w:val="100"/>
                              </w:rPr>
                            </w:pPr>
                            <w:r w:rsidRPr="000416B4">
                              <w:rPr>
                                <w:rFonts w:ascii="Dax-Bold" w:hAnsi="Dax-Bold"/>
                                <w:color w:val="B0BA25"/>
                                <w:sz w:val="100"/>
                                <w:szCs w:val="100"/>
                              </w:rPr>
                              <w:t>BOOKLET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4.65pt;margin-top:28.25pt;width:478.7pt;height:19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" filled="f" stroked="f">
                <v:textbox>
                  <w:txbxContent>
                    <w:p w:rsidR="005E02F3" w:rsidRPr="00805E6C" w:rsidRDefault="005E02F3" w:rsidP="00805E6C">
                      <w:pPr>
                        <w:pStyle w:val="BodyText3"/>
                        <w:jc w:val="left"/>
                        <w:rPr>
                          <w:rFonts w:ascii="Dax-Bold" w:hAnsi="Dax-Bold"/>
                          <w:color w:val="B0BA25"/>
                          <w:sz w:val="100"/>
                          <w:szCs w:val="100"/>
                        </w:rPr>
                      </w:pPr>
                      <w:r w:rsidRPr="000416B4">
                        <w:rPr>
                          <w:rFonts w:ascii="Dax-Bold" w:hAnsi="Dax-Bold"/>
                          <w:color w:val="B0BA25"/>
                          <w:sz w:val="100"/>
                          <w:szCs w:val="100"/>
                        </w:rPr>
                        <w:t>STUDENT</w:t>
                      </w:r>
                    </w:p>
                    <w:p w:rsidR="005E02F3" w:rsidRPr="00805E6C" w:rsidRDefault="005E02F3" w:rsidP="00805E6C">
                      <w:pPr>
                        <w:pStyle w:val="BodyText3"/>
                        <w:jc w:val="left"/>
                        <w:rPr>
                          <w:rFonts w:ascii="Dax-Bold" w:hAnsi="Dax-Bold"/>
                          <w:color w:val="B0BA25"/>
                          <w:sz w:val="100"/>
                          <w:szCs w:val="100"/>
                        </w:rPr>
                      </w:pPr>
                      <w:r w:rsidRPr="000416B4">
                        <w:rPr>
                          <w:rFonts w:ascii="Dax-Bold" w:hAnsi="Dax-Bold"/>
                          <w:color w:val="B0BA25"/>
                          <w:sz w:val="100"/>
                          <w:szCs w:val="100"/>
                        </w:rPr>
                        <w:t>INFORMATION</w:t>
                      </w:r>
                    </w:p>
                    <w:p w:rsidR="005E02F3" w:rsidRPr="00805E6C" w:rsidRDefault="005E02F3" w:rsidP="00805E6C">
                      <w:pPr>
                        <w:pStyle w:val="BodyText3"/>
                        <w:jc w:val="left"/>
                        <w:rPr>
                          <w:rFonts w:ascii="Dax-Bold" w:hAnsi="Dax-Bold"/>
                          <w:color w:val="B0BA25"/>
                          <w:sz w:val="100"/>
                          <w:szCs w:val="100"/>
                        </w:rPr>
                      </w:pPr>
                      <w:r w:rsidRPr="000416B4">
                        <w:rPr>
                          <w:rFonts w:ascii="Dax-Bold" w:hAnsi="Dax-Bold"/>
                          <w:color w:val="B0BA25"/>
                          <w:sz w:val="100"/>
                          <w:szCs w:val="100"/>
                        </w:rPr>
                        <w:t>BOOKLET</w:t>
                      </w:r>
                    </w:p>
                  </w:txbxContent>
                </v:textbox>
                <w10:wrap type="square"/>
              </v:shape>
            </w:pict>
          </mc:Fallback>
        </mc:AlternateContent>
      </w:r>
    </w:p>
    <w:p w:rsidR="00AD2240" w:rsidRDefault="00AD2240">
      <w:pPr>
        <w:jc w:val="left"/>
        <w:rPr>
          <w:b/>
          <w:spacing w:val="20"/>
          <w:sz w:val="36"/>
        </w:rPr>
      </w:pPr>
    </w:p>
    <w:p w:rsidR="00AD2240" w:rsidRDefault="00AD2240">
      <w:pPr>
        <w:jc w:val="left"/>
        <w:rPr>
          <w:b/>
          <w:spacing w:val="20"/>
          <w:sz w:val="36"/>
        </w:rPr>
      </w:pPr>
    </w:p>
    <w:p w:rsidR="00AD2240" w:rsidRDefault="00AD2240">
      <w:pPr>
        <w:jc w:val="left"/>
        <w:rPr>
          <w:b/>
          <w:spacing w:val="20"/>
          <w:sz w:val="36"/>
        </w:rPr>
      </w:pPr>
    </w:p>
    <w:p w:rsidR="00AD2240" w:rsidRDefault="00AD2240">
      <w:pPr>
        <w:jc w:val="left"/>
        <w:rPr>
          <w:b/>
          <w:spacing w:val="20"/>
          <w:sz w:val="36"/>
        </w:rPr>
      </w:pPr>
    </w:p>
    <w:p w:rsidR="00AD2240" w:rsidRDefault="00AD2240">
      <w:pPr>
        <w:jc w:val="left"/>
        <w:rPr>
          <w:b/>
          <w:spacing w:val="20"/>
          <w:sz w:val="36"/>
        </w:rPr>
      </w:pPr>
    </w:p>
    <w:p w:rsidR="00AD2240" w:rsidRDefault="00AD2240">
      <w:pPr>
        <w:jc w:val="left"/>
        <w:rPr>
          <w:b/>
          <w:spacing w:val="20"/>
          <w:sz w:val="36"/>
        </w:rPr>
      </w:pPr>
    </w:p>
    <w:p w:rsidR="00AD2240" w:rsidRDefault="00AD2240">
      <w:pPr>
        <w:jc w:val="left"/>
        <w:rPr>
          <w:b/>
          <w:spacing w:val="20"/>
          <w:sz w:val="36"/>
        </w:rPr>
      </w:pPr>
    </w:p>
    <w:p w:rsidR="00AD2240" w:rsidRDefault="00AD2240">
      <w:pPr>
        <w:jc w:val="left"/>
        <w:rPr>
          <w:b/>
          <w:spacing w:val="20"/>
          <w:sz w:val="36"/>
        </w:rPr>
      </w:pPr>
    </w:p>
    <w:p w:rsidR="00AD2240" w:rsidRDefault="00AD2240">
      <w:pPr>
        <w:jc w:val="left"/>
        <w:rPr>
          <w:b/>
          <w:spacing w:val="20"/>
          <w:sz w:val="36"/>
        </w:rPr>
      </w:pPr>
    </w:p>
    <w:p w:rsidR="00AD2240" w:rsidRDefault="00AD2240">
      <w:pPr>
        <w:jc w:val="left"/>
        <w:rPr>
          <w:b/>
          <w:spacing w:val="20"/>
          <w:sz w:val="36"/>
        </w:rPr>
      </w:pPr>
    </w:p>
    <w:p w:rsidR="00AD2240" w:rsidRDefault="00AD2240">
      <w:pPr>
        <w:jc w:val="left"/>
        <w:rPr>
          <w:b/>
          <w:spacing w:val="20"/>
          <w:sz w:val="36"/>
        </w:rPr>
      </w:pPr>
    </w:p>
    <w:p w:rsidR="00AD2240" w:rsidRDefault="00AD2240">
      <w:pPr>
        <w:jc w:val="left"/>
        <w:rPr>
          <w:b/>
          <w:spacing w:val="20"/>
          <w:sz w:val="36"/>
        </w:rPr>
      </w:pPr>
    </w:p>
    <w:p w:rsidR="00261D88" w:rsidRDefault="00261D88" w:rsidP="00AD2240">
      <w:pPr>
        <w:jc w:val="left"/>
        <w:rPr>
          <w:b/>
          <w:spacing w:val="20"/>
          <w:sz w:val="36"/>
        </w:rPr>
      </w:pPr>
    </w:p>
    <w:p w:rsidR="00625E2F" w:rsidRDefault="00625E2F" w:rsidP="00AD2240">
      <w:pPr>
        <w:jc w:val="left"/>
        <w:rPr>
          <w:b/>
          <w:spacing w:val="20"/>
          <w:sz w:val="36"/>
        </w:rPr>
      </w:pPr>
    </w:p>
    <w:p w:rsidR="00625E2F" w:rsidRDefault="00625E2F" w:rsidP="00AD2240">
      <w:pPr>
        <w:jc w:val="left"/>
        <w:rPr>
          <w:b/>
          <w:spacing w:val="20"/>
          <w:sz w:val="36"/>
        </w:rPr>
      </w:pPr>
    </w:p>
    <w:p w:rsidR="00625E2F" w:rsidRDefault="00625E2F" w:rsidP="00AD2240">
      <w:pPr>
        <w:jc w:val="left"/>
        <w:rPr>
          <w:b/>
          <w:spacing w:val="20"/>
          <w:sz w:val="36"/>
        </w:rPr>
      </w:pPr>
    </w:p>
    <w:p w:rsidR="00625E2F" w:rsidRDefault="00625E2F" w:rsidP="00AD2240">
      <w:pPr>
        <w:jc w:val="left"/>
        <w:rPr>
          <w:b/>
          <w:spacing w:val="20"/>
          <w:sz w:val="36"/>
        </w:rPr>
      </w:pPr>
    </w:p>
    <w:p w:rsidR="00625E2F" w:rsidRDefault="00625E2F" w:rsidP="00AD2240">
      <w:pPr>
        <w:jc w:val="left"/>
        <w:rPr>
          <w:b/>
          <w:spacing w:val="20"/>
          <w:sz w:val="36"/>
        </w:rPr>
      </w:pPr>
    </w:p>
    <w:p w:rsidR="00261D88" w:rsidRDefault="00261D88" w:rsidP="00AD2240">
      <w:pPr>
        <w:jc w:val="left"/>
        <w:rPr>
          <w:b/>
          <w:spacing w:val="20"/>
          <w:sz w:val="36"/>
        </w:rPr>
      </w:pPr>
    </w:p>
    <w:p w:rsidR="004728B7" w:rsidRPr="00805E6C" w:rsidRDefault="00082F16" w:rsidP="00805E6C">
      <w:pPr>
        <w:pStyle w:val="WSSBodyBold"/>
      </w:pPr>
      <w:r>
        <w:t>Release Information</w:t>
      </w:r>
    </w:p>
    <w:p w:rsidR="004728B7" w:rsidRDefault="004728B7" w:rsidP="00805E6C">
      <w:pPr>
        <w:pStyle w:val="BodyText"/>
      </w:pPr>
    </w:p>
    <w:tbl>
      <w:tblPr>
        <w:tblW w:w="8125" w:type="dxa"/>
        <w:tblInd w:w="108" w:type="dxa"/>
        <w:tblBorders>
          <w:top w:val="dotted" w:sz="4" w:space="0" w:color="auto"/>
          <w:bottom w:val="dotted" w:sz="4" w:space="0" w:color="auto"/>
        </w:tblBorders>
        <w:tblLook w:val="04A0" w:firstRow="1" w:lastRow="0" w:firstColumn="1" w:lastColumn="0" w:noHBand="0" w:noVBand="1"/>
      </w:tblPr>
      <w:tblGrid>
        <w:gridCol w:w="2322"/>
        <w:gridCol w:w="1965"/>
        <w:gridCol w:w="3838"/>
      </w:tblGrid>
      <w:tr w:rsidR="00A43224" w:rsidRPr="002A10FE" w:rsidTr="00A43224">
        <w:trPr>
          <w:trHeight w:hRule="exact" w:val="397"/>
        </w:trPr>
        <w:tc>
          <w:tcPr>
            <w:tcW w:w="2322" w:type="dxa"/>
            <w:shd w:val="clear" w:color="auto" w:fill="auto"/>
          </w:tcPr>
          <w:p w:rsidR="00A43224" w:rsidRDefault="00A43224" w:rsidP="00A43224">
            <w:pPr>
              <w:pStyle w:val="StyleWSSFooterLatinCalibri"/>
            </w:pPr>
            <w:r>
              <w:rPr>
                <w:b/>
              </w:rPr>
              <w:t>Issued</w:t>
            </w:r>
            <w:r w:rsidRPr="002A10FE">
              <w:rPr>
                <w:b/>
              </w:rPr>
              <w:t xml:space="preserve"> date:</w:t>
            </w:r>
            <w:r>
              <w:t xml:space="preserve"> </w:t>
            </w:r>
          </w:p>
        </w:tc>
        <w:tc>
          <w:tcPr>
            <w:tcW w:w="1965" w:type="dxa"/>
          </w:tcPr>
          <w:p w:rsidR="00A43224" w:rsidRDefault="00EB120D" w:rsidP="0090736C">
            <w:pPr>
              <w:pStyle w:val="StyleWSSFooterLatinCalibri"/>
              <w:rPr>
                <w:b/>
              </w:rPr>
            </w:pPr>
            <w:r>
              <w:rPr>
                <w:b/>
              </w:rPr>
              <w:fldChar w:fldCharType="begin"/>
            </w:r>
            <w:r>
              <w:rPr>
                <w:b/>
              </w:rPr>
              <w:instrText xml:space="preserve"> DOCPROPERTY cmsRevisionDate </w:instrText>
            </w:r>
            <w:r>
              <w:rPr>
                <w:b/>
              </w:rPr>
              <w:fldChar w:fldCharType="separate"/>
            </w:r>
            <w:r w:rsidR="00287375">
              <w:rPr>
                <w:b/>
              </w:rPr>
              <w:t>01-02-2017</w:t>
            </w:r>
            <w:r>
              <w:rPr>
                <w:b/>
              </w:rPr>
              <w:fldChar w:fldCharType="end"/>
            </w:r>
          </w:p>
        </w:tc>
        <w:tc>
          <w:tcPr>
            <w:tcW w:w="3838" w:type="dxa"/>
            <w:shd w:val="clear" w:color="auto" w:fill="auto"/>
            <w:hideMark/>
          </w:tcPr>
          <w:p w:rsidR="00A43224" w:rsidRDefault="00A43224" w:rsidP="00EB120D">
            <w:pPr>
              <w:pStyle w:val="StyleWSSFooterLatinCalibri"/>
            </w:pPr>
            <w:r>
              <w:rPr>
                <w:b/>
              </w:rPr>
              <w:t>Approved by</w:t>
            </w:r>
            <w:r w:rsidRPr="002A10FE">
              <w:rPr>
                <w:b/>
              </w:rPr>
              <w:t>:</w:t>
            </w:r>
            <w:r>
              <w:t xml:space="preserve"> </w:t>
            </w:r>
            <w:r w:rsidR="00287375">
              <w:fldChar w:fldCharType="begin"/>
            </w:r>
            <w:r w:rsidR="00287375">
              <w:instrText xml:space="preserve"> DOCPROPERTY cmsApprovedBy </w:instrText>
            </w:r>
            <w:r w:rsidR="00287375">
              <w:fldChar w:fldCharType="separate"/>
            </w:r>
            <w:r w:rsidR="00287375">
              <w:t>DBOOTE</w:t>
            </w:r>
            <w:r w:rsidR="00287375">
              <w:fldChar w:fldCharType="end"/>
            </w:r>
          </w:p>
        </w:tc>
      </w:tr>
      <w:tr w:rsidR="00A43224" w:rsidRPr="002A10FE" w:rsidTr="00A43224">
        <w:trPr>
          <w:trHeight w:hRule="exact" w:val="397"/>
        </w:trPr>
        <w:tc>
          <w:tcPr>
            <w:tcW w:w="2322" w:type="dxa"/>
            <w:shd w:val="clear" w:color="auto" w:fill="auto"/>
            <w:vAlign w:val="center"/>
            <w:hideMark/>
          </w:tcPr>
          <w:p w:rsidR="00A43224" w:rsidRDefault="00A43224" w:rsidP="00A43224">
            <w:pPr>
              <w:pStyle w:val="StyleWSSFooterLatinCalibri"/>
            </w:pPr>
            <w:r>
              <w:rPr>
                <w:b/>
              </w:rPr>
              <w:t xml:space="preserve">Next Review </w:t>
            </w:r>
            <w:r w:rsidRPr="002A10FE">
              <w:rPr>
                <w:b/>
              </w:rPr>
              <w:t>date:</w:t>
            </w:r>
            <w:r>
              <w:t xml:space="preserve"> </w:t>
            </w:r>
          </w:p>
        </w:tc>
        <w:tc>
          <w:tcPr>
            <w:tcW w:w="1965" w:type="dxa"/>
          </w:tcPr>
          <w:p w:rsidR="00A43224" w:rsidRPr="002A10FE" w:rsidRDefault="00EB120D" w:rsidP="00A43224">
            <w:pPr>
              <w:pStyle w:val="StyleWSSFooterLatinCalibri"/>
              <w:rPr>
                <w:b/>
              </w:rPr>
            </w:pPr>
            <w:r>
              <w:rPr>
                <w:b/>
              </w:rPr>
              <w:fldChar w:fldCharType="begin"/>
            </w:r>
            <w:r>
              <w:rPr>
                <w:b/>
              </w:rPr>
              <w:instrText xml:space="preserve"> DOCPROPERTY cmsNextReviewDate </w:instrText>
            </w:r>
            <w:r>
              <w:rPr>
                <w:b/>
              </w:rPr>
              <w:fldChar w:fldCharType="separate"/>
            </w:r>
            <w:r w:rsidR="00287375">
              <w:rPr>
                <w:b/>
              </w:rPr>
              <w:t>01-02-2018</w:t>
            </w:r>
            <w:r>
              <w:rPr>
                <w:b/>
              </w:rPr>
              <w:fldChar w:fldCharType="end"/>
            </w:r>
          </w:p>
        </w:tc>
        <w:tc>
          <w:tcPr>
            <w:tcW w:w="3838" w:type="dxa"/>
            <w:shd w:val="clear" w:color="auto" w:fill="auto"/>
            <w:vAlign w:val="center"/>
          </w:tcPr>
          <w:p w:rsidR="00A43224" w:rsidRDefault="00A43224" w:rsidP="00EB120D">
            <w:pPr>
              <w:pStyle w:val="StyleWSSFooterLatinCalibri"/>
            </w:pPr>
            <w:r w:rsidRPr="002A10FE">
              <w:rPr>
                <w:b/>
              </w:rPr>
              <w:t>Version:</w:t>
            </w:r>
            <w:r w:rsidRPr="00B07001">
              <w:rPr>
                <w:bCs/>
              </w:rPr>
              <w:t xml:space="preserve"> </w:t>
            </w:r>
            <w:r w:rsidR="00EB120D">
              <w:rPr>
                <w:bCs/>
              </w:rPr>
              <w:fldChar w:fldCharType="begin"/>
            </w:r>
            <w:r w:rsidR="00EB120D">
              <w:rPr>
                <w:bCs/>
              </w:rPr>
              <w:instrText xml:space="preserve"> DOCPROPERTY cmsRevision </w:instrText>
            </w:r>
            <w:r w:rsidR="00EB120D">
              <w:rPr>
                <w:bCs/>
              </w:rPr>
              <w:fldChar w:fldCharType="separate"/>
            </w:r>
            <w:r w:rsidR="00287375">
              <w:rPr>
                <w:bCs/>
              </w:rPr>
              <w:t>1.3</w:t>
            </w:r>
            <w:r w:rsidR="00EB120D">
              <w:rPr>
                <w:bCs/>
              </w:rPr>
              <w:fldChar w:fldCharType="end"/>
            </w:r>
          </w:p>
        </w:tc>
      </w:tr>
      <w:tr w:rsidR="00A43224" w:rsidRPr="002A10FE" w:rsidTr="0090736C">
        <w:trPr>
          <w:trHeight w:hRule="exact" w:val="397"/>
        </w:trPr>
        <w:tc>
          <w:tcPr>
            <w:tcW w:w="2322" w:type="dxa"/>
            <w:shd w:val="clear" w:color="auto" w:fill="auto"/>
            <w:vAlign w:val="center"/>
          </w:tcPr>
          <w:p w:rsidR="00A43224" w:rsidRPr="002A10FE" w:rsidRDefault="00A43224" w:rsidP="00F401A9">
            <w:pPr>
              <w:pStyle w:val="StyleWSSFooterLatinCalibri"/>
              <w:rPr>
                <w:b/>
              </w:rPr>
            </w:pPr>
            <w:r>
              <w:rPr>
                <w:b/>
              </w:rPr>
              <w:t>Control:</w:t>
            </w:r>
          </w:p>
        </w:tc>
        <w:tc>
          <w:tcPr>
            <w:tcW w:w="5803" w:type="dxa"/>
            <w:gridSpan w:val="2"/>
          </w:tcPr>
          <w:p w:rsidR="00A43224" w:rsidRPr="001E0671" w:rsidRDefault="00A43224" w:rsidP="00805E6C">
            <w:pPr>
              <w:pStyle w:val="StyleWSSFooterLatinCalibri"/>
              <w:rPr>
                <w:bCs/>
              </w:rPr>
            </w:pPr>
            <w:r w:rsidRPr="001E0671">
              <w:rPr>
                <w:bCs/>
              </w:rPr>
              <w:t>Controlled copy, uncontrolled when printed</w:t>
            </w:r>
          </w:p>
        </w:tc>
      </w:tr>
    </w:tbl>
    <w:p w:rsidR="00AD2240" w:rsidRDefault="00AD2240">
      <w:pPr>
        <w:jc w:val="left"/>
        <w:rPr>
          <w:b/>
          <w:spacing w:val="20"/>
          <w:sz w:val="36"/>
        </w:rPr>
      </w:pPr>
    </w:p>
    <w:p w:rsidR="00A33FA6" w:rsidRDefault="00A33FA6">
      <w:pPr>
        <w:jc w:val="left"/>
      </w:pPr>
    </w:p>
    <w:p w:rsidR="00A33FA6" w:rsidRDefault="00A33FA6">
      <w:pPr>
        <w:jc w:val="left"/>
      </w:pPr>
    </w:p>
    <w:p w:rsidR="00A33FA6" w:rsidRDefault="00A33FA6">
      <w:pPr>
        <w:jc w:val="left"/>
      </w:pPr>
    </w:p>
    <w:p w:rsidR="00A33FA6" w:rsidRDefault="00A33FA6">
      <w:pPr>
        <w:jc w:val="left"/>
      </w:pPr>
    </w:p>
    <w:p w:rsidR="00A33FA6" w:rsidRDefault="00A33FA6">
      <w:pPr>
        <w:jc w:val="left"/>
      </w:pPr>
    </w:p>
    <w:p w:rsidR="00A33FA6" w:rsidRDefault="00A33FA6">
      <w:pPr>
        <w:jc w:val="left"/>
      </w:pPr>
    </w:p>
    <w:p w:rsidR="00A33FA6" w:rsidRDefault="00A33FA6">
      <w:pPr>
        <w:jc w:val="left"/>
      </w:pPr>
    </w:p>
    <w:p w:rsidR="00A33FA6" w:rsidRDefault="00A33FA6">
      <w:pPr>
        <w:jc w:val="left"/>
      </w:pPr>
    </w:p>
    <w:p w:rsidR="00A33FA6" w:rsidRDefault="00A33FA6">
      <w:pPr>
        <w:jc w:val="left"/>
      </w:pPr>
    </w:p>
    <w:p w:rsidR="00A33FA6" w:rsidRDefault="00A33FA6">
      <w:pPr>
        <w:jc w:val="left"/>
      </w:pPr>
    </w:p>
    <w:p w:rsidR="00A33FA6" w:rsidRDefault="00A33FA6">
      <w:pPr>
        <w:jc w:val="left"/>
      </w:pPr>
    </w:p>
    <w:p w:rsidR="00A33FA6" w:rsidRDefault="00A33FA6">
      <w:pPr>
        <w:jc w:val="left"/>
      </w:pPr>
    </w:p>
    <w:p w:rsidR="00A33FA6" w:rsidRDefault="00A33FA6">
      <w:pPr>
        <w:jc w:val="left"/>
      </w:pPr>
    </w:p>
    <w:p w:rsidR="00A33FA6" w:rsidRDefault="00A33FA6">
      <w:pPr>
        <w:jc w:val="left"/>
      </w:pPr>
    </w:p>
    <w:p w:rsidR="00A33FA6" w:rsidRDefault="00A33FA6">
      <w:pPr>
        <w:jc w:val="left"/>
      </w:pPr>
    </w:p>
    <w:p w:rsidR="00A33FA6" w:rsidRDefault="00A33FA6">
      <w:pPr>
        <w:jc w:val="left"/>
      </w:pPr>
    </w:p>
    <w:p w:rsidR="00A33FA6" w:rsidRDefault="00A33FA6">
      <w:pPr>
        <w:jc w:val="left"/>
      </w:pPr>
    </w:p>
    <w:p w:rsidR="00A33FA6" w:rsidRDefault="00A33FA6">
      <w:pPr>
        <w:jc w:val="left"/>
      </w:pPr>
    </w:p>
    <w:p w:rsidR="00A33FA6" w:rsidRDefault="00A33FA6">
      <w:pPr>
        <w:jc w:val="left"/>
      </w:pPr>
    </w:p>
    <w:p w:rsidR="00A33FA6" w:rsidRDefault="00A33FA6">
      <w:pPr>
        <w:jc w:val="left"/>
      </w:pPr>
    </w:p>
    <w:p w:rsidR="00A33FA6" w:rsidRDefault="00A33FA6">
      <w:pPr>
        <w:jc w:val="left"/>
      </w:pPr>
    </w:p>
    <w:p w:rsidR="00A33FA6" w:rsidRDefault="00A33FA6">
      <w:pPr>
        <w:jc w:val="left"/>
      </w:pPr>
    </w:p>
    <w:p w:rsidR="00A33FA6" w:rsidRDefault="00A33FA6">
      <w:pPr>
        <w:jc w:val="left"/>
      </w:pPr>
    </w:p>
    <w:p w:rsidR="00A33FA6" w:rsidRDefault="00A33FA6">
      <w:pPr>
        <w:jc w:val="left"/>
      </w:pPr>
    </w:p>
    <w:p w:rsidR="00A33FA6" w:rsidRDefault="00CC2B6F">
      <w:pPr>
        <w:jc w:val="left"/>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3713480</wp:posOffset>
                </wp:positionH>
                <wp:positionV relativeFrom="paragraph">
                  <wp:posOffset>120015</wp:posOffset>
                </wp:positionV>
                <wp:extent cx="2446655" cy="84899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848995"/>
                        </a:xfrm>
                        <a:prstGeom prst="rect">
                          <a:avLst/>
                        </a:prstGeom>
                        <a:solidFill>
                          <a:srgbClr val="FFFFFF"/>
                        </a:solidFill>
                        <a:ln w="9525">
                          <a:noFill/>
                          <a:miter lim="800000"/>
                          <a:headEnd/>
                          <a:tailEnd/>
                        </a:ln>
                      </wps:spPr>
                      <wps:txbx>
                        <w:txbxContent>
                          <w:p w:rsidR="005E02F3" w:rsidRDefault="005E02F3" w:rsidP="00A33FA6">
                            <w:pPr>
                              <w:pStyle w:val="WSSTableText1"/>
                            </w:pPr>
                            <w:r>
                              <w:t xml:space="preserve">190 Koroit St </w:t>
                            </w:r>
                            <w:r w:rsidRPr="000F5183">
                              <w:t>|</w:t>
                            </w:r>
                            <w:r>
                              <w:t xml:space="preserve"> </w:t>
                            </w:r>
                            <w:r w:rsidRPr="000F5183">
                              <w:t xml:space="preserve">PO Box 933 </w:t>
                            </w:r>
                            <w:r w:rsidRPr="003D7141">
                              <w:rPr>
                                <w:color w:val="B0BA25"/>
                              </w:rPr>
                              <w:t>Warrnambool</w:t>
                            </w:r>
                            <w:r w:rsidRPr="000F5183">
                              <w:t xml:space="preserve"> VIC 3280</w:t>
                            </w:r>
                          </w:p>
                          <w:p w:rsidR="005E02F3" w:rsidRDefault="005E02F3" w:rsidP="00A33FA6">
                            <w:pPr>
                              <w:pStyle w:val="WSSTableText1"/>
                            </w:pPr>
                            <w:r w:rsidRPr="00805E6C">
                              <w:rPr>
                                <w:b/>
                              </w:rPr>
                              <w:t>P.</w:t>
                            </w:r>
                            <w:r w:rsidRPr="000F5183">
                              <w:t xml:space="preserve"> 03 5561 9000 F. 03 5562 1858</w:t>
                            </w:r>
                            <w:r>
                              <w:t xml:space="preserve"> </w:t>
                            </w:r>
                          </w:p>
                          <w:p w:rsidR="005E02F3" w:rsidRDefault="005E02F3" w:rsidP="00A33FA6">
                            <w:pPr>
                              <w:pStyle w:val="WSSTableText1"/>
                            </w:pPr>
                            <w:r w:rsidRPr="00805E6C">
                              <w:rPr>
                                <w:b/>
                              </w:rPr>
                              <w:t>E.</w:t>
                            </w:r>
                            <w:r w:rsidRPr="000F5183">
                              <w:t xml:space="preserve"> training@westvic.org.au</w:t>
                            </w:r>
                            <w:r>
                              <w:t xml:space="preserve"> </w:t>
                            </w:r>
                            <w:r w:rsidRPr="000F5183">
                              <w:t xml:space="preserve">| ABN 56 307 226 283 </w:t>
                            </w:r>
                          </w:p>
                          <w:p w:rsidR="005E02F3" w:rsidRDefault="005E02F3" w:rsidP="00805E6C">
                            <w:pPr>
                              <w:pStyle w:val="WSSTableText1"/>
                            </w:pPr>
                            <w:r w:rsidRPr="00805E6C">
                              <w:rPr>
                                <w:b/>
                              </w:rPr>
                              <w:t>National Provider</w:t>
                            </w:r>
                            <w:r>
                              <w:t xml:space="preserve"> No.</w:t>
                            </w:r>
                            <w:r w:rsidRPr="000F5183">
                              <w:t xml:space="preserve"> 4184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292.4pt;margin-top:9.45pt;width:192.65pt;height:66.8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" stroked="f">
                <v:textbox style="mso-fit-shape-to-text:t">
                  <w:txbxContent>
                    <w:p w:rsidR="005E02F3" w:rsidRDefault="005E02F3" w:rsidP="00A33FA6">
                      <w:pPr>
                        <w:pStyle w:val="WSSTableText1"/>
                      </w:pPr>
                      <w:r>
                        <w:t xml:space="preserve">190 Koroit St </w:t>
                      </w:r>
                      <w:r w:rsidRPr="000F5183">
                        <w:t>|</w:t>
                      </w:r>
                      <w:r>
                        <w:t xml:space="preserve"> </w:t>
                      </w:r>
                      <w:r w:rsidRPr="000F5183">
                        <w:t xml:space="preserve">PO Box 933 </w:t>
                      </w:r>
                      <w:r w:rsidRPr="003D7141">
                        <w:rPr>
                          <w:color w:val="B0BA25"/>
                        </w:rPr>
                        <w:t>Warrnambool</w:t>
                      </w:r>
                      <w:r w:rsidRPr="000F5183">
                        <w:t xml:space="preserve"> VIC 3280</w:t>
                      </w:r>
                    </w:p>
                    <w:p w:rsidR="005E02F3" w:rsidRDefault="005E02F3" w:rsidP="00A33FA6">
                      <w:pPr>
                        <w:pStyle w:val="WSSTableText1"/>
                      </w:pPr>
                      <w:r w:rsidRPr="00805E6C">
                        <w:rPr>
                          <w:b/>
                        </w:rPr>
                        <w:t>P.</w:t>
                      </w:r>
                      <w:r w:rsidRPr="000F5183">
                        <w:t xml:space="preserve"> 03 5561 9000 F. 03 5562 1858</w:t>
                      </w:r>
                      <w:r>
                        <w:t xml:space="preserve"> </w:t>
                      </w:r>
                    </w:p>
                    <w:p w:rsidR="005E02F3" w:rsidRDefault="005E02F3" w:rsidP="00A33FA6">
                      <w:pPr>
                        <w:pStyle w:val="WSSTableText1"/>
                      </w:pPr>
                      <w:r w:rsidRPr="00805E6C">
                        <w:rPr>
                          <w:b/>
                        </w:rPr>
                        <w:t>E.</w:t>
                      </w:r>
                      <w:r w:rsidRPr="000F5183">
                        <w:t xml:space="preserve"> training@westvic.org.au</w:t>
                      </w:r>
                      <w:r>
                        <w:t xml:space="preserve"> </w:t>
                      </w:r>
                      <w:r w:rsidRPr="000F5183">
                        <w:t xml:space="preserve">| ABN 56 307 226 283 </w:t>
                      </w:r>
                    </w:p>
                    <w:p w:rsidR="005E02F3" w:rsidRDefault="005E02F3" w:rsidP="00805E6C">
                      <w:pPr>
                        <w:pStyle w:val="WSSTableText1"/>
                      </w:pPr>
                      <w:r w:rsidRPr="00805E6C">
                        <w:rPr>
                          <w:b/>
                        </w:rPr>
                        <w:t>National Provider</w:t>
                      </w:r>
                      <w:r>
                        <w:t xml:space="preserve"> No.</w:t>
                      </w:r>
                      <w:r w:rsidRPr="000F5183">
                        <w:t xml:space="preserve"> 4184</w:t>
                      </w:r>
                    </w:p>
                  </w:txbxContent>
                </v:textbox>
              </v:shape>
            </w:pict>
          </mc:Fallback>
        </mc:AlternateContent>
      </w:r>
    </w:p>
    <w:p w:rsidR="00261D88" w:rsidRPr="002A10FE" w:rsidRDefault="00826ED8">
      <w:pPr>
        <w:jc w:val="left"/>
        <w:rPr>
          <w:rFonts w:cs="HelveticaNeue-Light"/>
          <w:color w:val="000000"/>
          <w:sz w:val="17"/>
          <w:szCs w:val="20"/>
          <w:lang w:val="en-GB"/>
        </w:rPr>
      </w:pPr>
      <w:r>
        <w:br w:type="page"/>
      </w:r>
    </w:p>
    <w:p w:rsidR="00A67B44" w:rsidRDefault="00D53BE9" w:rsidP="00805E6C">
      <w:pPr>
        <w:jc w:val="left"/>
        <w:rPr>
          <w:b/>
          <w:color w:val="B0BA25"/>
          <w:spacing w:val="20"/>
          <w:sz w:val="36"/>
        </w:rPr>
      </w:pPr>
      <w:r w:rsidRPr="001E0671">
        <w:rPr>
          <w:b/>
          <w:color w:val="B0BA25"/>
          <w:spacing w:val="20"/>
          <w:sz w:val="36"/>
        </w:rPr>
        <w:lastRenderedPageBreak/>
        <w:t>Contents</w:t>
      </w:r>
    </w:p>
    <w:p w:rsidR="00287375" w:rsidRDefault="009B2BBA">
      <w:pPr>
        <w:pStyle w:val="TOC1"/>
        <w:rPr>
          <w:rFonts w:asciiTheme="minorHAnsi" w:eastAsiaTheme="minorEastAsia" w:hAnsiTheme="minorHAnsi" w:cstheme="minorBidi"/>
          <w:b w:val="0"/>
          <w:noProof/>
          <w:sz w:val="22"/>
          <w:szCs w:val="22"/>
          <w:lang w:val="en-US"/>
        </w:rPr>
      </w:pPr>
      <w:r w:rsidRPr="00BC1CFE">
        <w:rPr>
          <w:sz w:val="22"/>
          <w:szCs w:val="22"/>
        </w:rPr>
        <w:fldChar w:fldCharType="begin"/>
      </w:r>
      <w:r w:rsidR="00EE7FCE" w:rsidRPr="00BC1CFE">
        <w:rPr>
          <w:sz w:val="22"/>
          <w:szCs w:val="22"/>
        </w:rPr>
        <w:instrText xml:space="preserve"> TOC \o "1-2" \h \z \u </w:instrText>
      </w:r>
      <w:r w:rsidRPr="00BC1CFE">
        <w:rPr>
          <w:sz w:val="22"/>
          <w:szCs w:val="22"/>
        </w:rPr>
        <w:fldChar w:fldCharType="separate"/>
      </w:r>
      <w:hyperlink w:anchor="_Toc473816750" w:history="1">
        <w:r w:rsidR="00287375" w:rsidRPr="002D6088">
          <w:rPr>
            <w:rStyle w:val="Hyperlink"/>
            <w:noProof/>
          </w:rPr>
          <w:t>Introduction</w:t>
        </w:r>
        <w:r w:rsidR="00287375">
          <w:rPr>
            <w:noProof/>
            <w:webHidden/>
          </w:rPr>
          <w:tab/>
        </w:r>
        <w:r w:rsidR="00287375">
          <w:rPr>
            <w:noProof/>
            <w:webHidden/>
          </w:rPr>
          <w:fldChar w:fldCharType="begin"/>
        </w:r>
        <w:r w:rsidR="00287375">
          <w:rPr>
            <w:noProof/>
            <w:webHidden/>
          </w:rPr>
          <w:instrText xml:space="preserve"> PAGEREF _Toc473816750 \h </w:instrText>
        </w:r>
        <w:r w:rsidR="00287375">
          <w:rPr>
            <w:noProof/>
            <w:webHidden/>
          </w:rPr>
        </w:r>
        <w:r w:rsidR="00287375">
          <w:rPr>
            <w:noProof/>
            <w:webHidden/>
          </w:rPr>
          <w:fldChar w:fldCharType="separate"/>
        </w:r>
        <w:r w:rsidR="00287375">
          <w:rPr>
            <w:noProof/>
            <w:webHidden/>
          </w:rPr>
          <w:t>6</w:t>
        </w:r>
        <w:r w:rsidR="00287375">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51" w:history="1">
        <w:r w:rsidRPr="002D6088">
          <w:rPr>
            <w:rStyle w:val="Hyperlink"/>
            <w:noProof/>
          </w:rPr>
          <w:t>1.</w:t>
        </w:r>
        <w:r>
          <w:rPr>
            <w:rFonts w:asciiTheme="minorHAnsi" w:eastAsiaTheme="minorEastAsia" w:hAnsiTheme="minorHAnsi" w:cstheme="minorBidi"/>
            <w:noProof/>
            <w:sz w:val="22"/>
            <w:szCs w:val="22"/>
            <w:lang w:val="en-US"/>
          </w:rPr>
          <w:tab/>
        </w:r>
        <w:r w:rsidRPr="002D6088">
          <w:rPr>
            <w:rStyle w:val="Hyperlink"/>
            <w:noProof/>
          </w:rPr>
          <w:t>Quality Training &amp; Assessment</w:t>
        </w:r>
        <w:r>
          <w:rPr>
            <w:noProof/>
            <w:webHidden/>
          </w:rPr>
          <w:tab/>
        </w:r>
        <w:r>
          <w:rPr>
            <w:noProof/>
            <w:webHidden/>
          </w:rPr>
          <w:fldChar w:fldCharType="begin"/>
        </w:r>
        <w:r>
          <w:rPr>
            <w:noProof/>
            <w:webHidden/>
          </w:rPr>
          <w:instrText xml:space="preserve"> PAGEREF _Toc473816751 \h </w:instrText>
        </w:r>
        <w:r>
          <w:rPr>
            <w:noProof/>
            <w:webHidden/>
          </w:rPr>
        </w:r>
        <w:r>
          <w:rPr>
            <w:noProof/>
            <w:webHidden/>
          </w:rPr>
          <w:fldChar w:fldCharType="separate"/>
        </w:r>
        <w:r>
          <w:rPr>
            <w:noProof/>
            <w:webHidden/>
          </w:rPr>
          <w:t>6</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52" w:history="1">
        <w:r w:rsidRPr="002D6088">
          <w:rPr>
            <w:rStyle w:val="Hyperlink"/>
            <w:noProof/>
            <w:lang w:val="fr-FR"/>
          </w:rPr>
          <w:t>2.</w:t>
        </w:r>
        <w:r>
          <w:rPr>
            <w:rFonts w:asciiTheme="minorHAnsi" w:eastAsiaTheme="minorEastAsia" w:hAnsiTheme="minorHAnsi" w:cstheme="minorBidi"/>
            <w:noProof/>
            <w:sz w:val="22"/>
            <w:szCs w:val="22"/>
            <w:lang w:val="en-US"/>
          </w:rPr>
          <w:tab/>
        </w:r>
        <w:r w:rsidRPr="002D6088">
          <w:rPr>
            <w:rStyle w:val="Hyperlink"/>
            <w:noProof/>
            <w:lang w:val="fr-FR"/>
          </w:rPr>
          <w:t>Participation in Quality Indicator Questionnaires</w:t>
        </w:r>
        <w:r>
          <w:rPr>
            <w:noProof/>
            <w:webHidden/>
          </w:rPr>
          <w:tab/>
        </w:r>
        <w:r>
          <w:rPr>
            <w:noProof/>
            <w:webHidden/>
          </w:rPr>
          <w:fldChar w:fldCharType="begin"/>
        </w:r>
        <w:r>
          <w:rPr>
            <w:noProof/>
            <w:webHidden/>
          </w:rPr>
          <w:instrText xml:space="preserve"> PAGEREF _Toc473816752 \h </w:instrText>
        </w:r>
        <w:r>
          <w:rPr>
            <w:noProof/>
            <w:webHidden/>
          </w:rPr>
        </w:r>
        <w:r>
          <w:rPr>
            <w:noProof/>
            <w:webHidden/>
          </w:rPr>
          <w:fldChar w:fldCharType="separate"/>
        </w:r>
        <w:r>
          <w:rPr>
            <w:noProof/>
            <w:webHidden/>
          </w:rPr>
          <w:t>6</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53" w:history="1">
        <w:r w:rsidRPr="002D6088">
          <w:rPr>
            <w:rStyle w:val="Hyperlink"/>
            <w:noProof/>
          </w:rPr>
          <w:t>3.</w:t>
        </w:r>
        <w:r>
          <w:rPr>
            <w:rFonts w:asciiTheme="minorHAnsi" w:eastAsiaTheme="minorEastAsia" w:hAnsiTheme="minorHAnsi" w:cstheme="minorBidi"/>
            <w:noProof/>
            <w:sz w:val="22"/>
            <w:szCs w:val="22"/>
            <w:lang w:val="en-US"/>
          </w:rPr>
          <w:tab/>
        </w:r>
        <w:r w:rsidRPr="002D6088">
          <w:rPr>
            <w:rStyle w:val="Hyperlink"/>
            <w:noProof/>
          </w:rPr>
          <w:t>Participation in Training Services - Satisfaction Surveys</w:t>
        </w:r>
        <w:r>
          <w:rPr>
            <w:noProof/>
            <w:webHidden/>
          </w:rPr>
          <w:tab/>
        </w:r>
        <w:r>
          <w:rPr>
            <w:noProof/>
            <w:webHidden/>
          </w:rPr>
          <w:fldChar w:fldCharType="begin"/>
        </w:r>
        <w:r>
          <w:rPr>
            <w:noProof/>
            <w:webHidden/>
          </w:rPr>
          <w:instrText xml:space="preserve"> PAGEREF _Toc473816753 \h </w:instrText>
        </w:r>
        <w:r>
          <w:rPr>
            <w:noProof/>
            <w:webHidden/>
          </w:rPr>
        </w:r>
        <w:r>
          <w:rPr>
            <w:noProof/>
            <w:webHidden/>
          </w:rPr>
          <w:fldChar w:fldCharType="separate"/>
        </w:r>
        <w:r>
          <w:rPr>
            <w:noProof/>
            <w:webHidden/>
          </w:rPr>
          <w:t>7</w:t>
        </w:r>
        <w:r>
          <w:rPr>
            <w:noProof/>
            <w:webHidden/>
          </w:rPr>
          <w:fldChar w:fldCharType="end"/>
        </w:r>
      </w:hyperlink>
    </w:p>
    <w:p w:rsidR="00287375" w:rsidRDefault="00287375">
      <w:pPr>
        <w:pStyle w:val="TOC1"/>
        <w:rPr>
          <w:rFonts w:asciiTheme="minorHAnsi" w:eastAsiaTheme="minorEastAsia" w:hAnsiTheme="minorHAnsi" w:cstheme="minorBidi"/>
          <w:b w:val="0"/>
          <w:noProof/>
          <w:sz w:val="22"/>
          <w:szCs w:val="22"/>
          <w:lang w:val="en-US"/>
        </w:rPr>
      </w:pPr>
      <w:hyperlink w:anchor="_Toc473816754" w:history="1">
        <w:r w:rsidRPr="002D6088">
          <w:rPr>
            <w:rStyle w:val="Hyperlink"/>
            <w:noProof/>
          </w:rPr>
          <w:t>Eligibility for funding</w:t>
        </w:r>
        <w:r>
          <w:rPr>
            <w:noProof/>
            <w:webHidden/>
          </w:rPr>
          <w:tab/>
        </w:r>
        <w:r>
          <w:rPr>
            <w:noProof/>
            <w:webHidden/>
          </w:rPr>
          <w:fldChar w:fldCharType="begin"/>
        </w:r>
        <w:r>
          <w:rPr>
            <w:noProof/>
            <w:webHidden/>
          </w:rPr>
          <w:instrText xml:space="preserve"> PAGEREF _Toc473816754 \h </w:instrText>
        </w:r>
        <w:r>
          <w:rPr>
            <w:noProof/>
            <w:webHidden/>
          </w:rPr>
        </w:r>
        <w:r>
          <w:rPr>
            <w:noProof/>
            <w:webHidden/>
          </w:rPr>
          <w:fldChar w:fldCharType="separate"/>
        </w:r>
        <w:r>
          <w:rPr>
            <w:noProof/>
            <w:webHidden/>
          </w:rPr>
          <w:t>8</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55" w:history="1">
        <w:r w:rsidRPr="002D6088">
          <w:rPr>
            <w:rStyle w:val="Hyperlink"/>
            <w:noProof/>
          </w:rPr>
          <w:t>1.</w:t>
        </w:r>
        <w:r>
          <w:rPr>
            <w:rFonts w:asciiTheme="minorHAnsi" w:eastAsiaTheme="minorEastAsia" w:hAnsiTheme="minorHAnsi" w:cstheme="minorBidi"/>
            <w:noProof/>
            <w:sz w:val="22"/>
            <w:szCs w:val="22"/>
            <w:lang w:val="en-US"/>
          </w:rPr>
          <w:tab/>
        </w:r>
        <w:r w:rsidRPr="002D6088">
          <w:rPr>
            <w:rStyle w:val="Hyperlink"/>
            <w:noProof/>
          </w:rPr>
          <w:t>Am I eligible for a funded training place?</w:t>
        </w:r>
        <w:r>
          <w:rPr>
            <w:noProof/>
            <w:webHidden/>
          </w:rPr>
          <w:tab/>
        </w:r>
        <w:r>
          <w:rPr>
            <w:noProof/>
            <w:webHidden/>
          </w:rPr>
          <w:fldChar w:fldCharType="begin"/>
        </w:r>
        <w:r>
          <w:rPr>
            <w:noProof/>
            <w:webHidden/>
          </w:rPr>
          <w:instrText xml:space="preserve"> PAGEREF _Toc473816755 \h </w:instrText>
        </w:r>
        <w:r>
          <w:rPr>
            <w:noProof/>
            <w:webHidden/>
          </w:rPr>
        </w:r>
        <w:r>
          <w:rPr>
            <w:noProof/>
            <w:webHidden/>
          </w:rPr>
          <w:fldChar w:fldCharType="separate"/>
        </w:r>
        <w:r>
          <w:rPr>
            <w:noProof/>
            <w:webHidden/>
          </w:rPr>
          <w:t>8</w:t>
        </w:r>
        <w:r>
          <w:rPr>
            <w:noProof/>
            <w:webHidden/>
          </w:rPr>
          <w:fldChar w:fldCharType="end"/>
        </w:r>
      </w:hyperlink>
    </w:p>
    <w:p w:rsidR="00287375" w:rsidRDefault="00287375">
      <w:pPr>
        <w:pStyle w:val="TOC1"/>
        <w:rPr>
          <w:rFonts w:asciiTheme="minorHAnsi" w:eastAsiaTheme="minorEastAsia" w:hAnsiTheme="minorHAnsi" w:cstheme="minorBidi"/>
          <w:b w:val="0"/>
          <w:noProof/>
          <w:sz w:val="22"/>
          <w:szCs w:val="22"/>
          <w:lang w:val="en-US"/>
        </w:rPr>
      </w:pPr>
      <w:hyperlink w:anchor="_Toc473816756" w:history="1">
        <w:r w:rsidRPr="002D6088">
          <w:rPr>
            <w:rStyle w:val="Hyperlink"/>
            <w:noProof/>
          </w:rPr>
          <w:t>General Student Information</w:t>
        </w:r>
        <w:r>
          <w:rPr>
            <w:noProof/>
            <w:webHidden/>
          </w:rPr>
          <w:tab/>
        </w:r>
        <w:r>
          <w:rPr>
            <w:noProof/>
            <w:webHidden/>
          </w:rPr>
          <w:fldChar w:fldCharType="begin"/>
        </w:r>
        <w:r>
          <w:rPr>
            <w:noProof/>
            <w:webHidden/>
          </w:rPr>
          <w:instrText xml:space="preserve"> PAGEREF _Toc473816756 \h </w:instrText>
        </w:r>
        <w:r>
          <w:rPr>
            <w:noProof/>
            <w:webHidden/>
          </w:rPr>
        </w:r>
        <w:r>
          <w:rPr>
            <w:noProof/>
            <w:webHidden/>
          </w:rPr>
          <w:fldChar w:fldCharType="separate"/>
        </w:r>
        <w:r>
          <w:rPr>
            <w:noProof/>
            <w:webHidden/>
          </w:rPr>
          <w:t>9</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57" w:history="1">
        <w:r w:rsidRPr="002D6088">
          <w:rPr>
            <w:rStyle w:val="Hyperlink"/>
            <w:noProof/>
          </w:rPr>
          <w:t>1.</w:t>
        </w:r>
        <w:r>
          <w:rPr>
            <w:rFonts w:asciiTheme="minorHAnsi" w:eastAsiaTheme="minorEastAsia" w:hAnsiTheme="minorHAnsi" w:cstheme="minorBidi"/>
            <w:noProof/>
            <w:sz w:val="22"/>
            <w:szCs w:val="22"/>
            <w:lang w:val="en-US"/>
          </w:rPr>
          <w:tab/>
        </w:r>
        <w:r w:rsidRPr="002D6088">
          <w:rPr>
            <w:rStyle w:val="Hyperlink"/>
            <w:noProof/>
          </w:rPr>
          <w:t>Registration for enrolment</w:t>
        </w:r>
        <w:r>
          <w:rPr>
            <w:noProof/>
            <w:webHidden/>
          </w:rPr>
          <w:tab/>
        </w:r>
        <w:r>
          <w:rPr>
            <w:noProof/>
            <w:webHidden/>
          </w:rPr>
          <w:fldChar w:fldCharType="begin"/>
        </w:r>
        <w:r>
          <w:rPr>
            <w:noProof/>
            <w:webHidden/>
          </w:rPr>
          <w:instrText xml:space="preserve"> PAGEREF _Toc473816757 \h </w:instrText>
        </w:r>
        <w:r>
          <w:rPr>
            <w:noProof/>
            <w:webHidden/>
          </w:rPr>
        </w:r>
        <w:r>
          <w:rPr>
            <w:noProof/>
            <w:webHidden/>
          </w:rPr>
          <w:fldChar w:fldCharType="separate"/>
        </w:r>
        <w:r>
          <w:rPr>
            <w:noProof/>
            <w:webHidden/>
          </w:rPr>
          <w:t>9</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58" w:history="1">
        <w:r w:rsidRPr="002D6088">
          <w:rPr>
            <w:rStyle w:val="Hyperlink"/>
            <w:noProof/>
          </w:rPr>
          <w:t>2.</w:t>
        </w:r>
        <w:r>
          <w:rPr>
            <w:rFonts w:asciiTheme="minorHAnsi" w:eastAsiaTheme="minorEastAsia" w:hAnsiTheme="minorHAnsi" w:cstheme="minorBidi"/>
            <w:noProof/>
            <w:sz w:val="22"/>
            <w:szCs w:val="22"/>
            <w:lang w:val="en-US"/>
          </w:rPr>
          <w:tab/>
        </w:r>
        <w:r w:rsidRPr="002D6088">
          <w:rPr>
            <w:rStyle w:val="Hyperlink"/>
            <w:noProof/>
          </w:rPr>
          <w:t>Unique Student Identifier</w:t>
        </w:r>
        <w:r>
          <w:rPr>
            <w:noProof/>
            <w:webHidden/>
          </w:rPr>
          <w:tab/>
        </w:r>
        <w:r>
          <w:rPr>
            <w:noProof/>
            <w:webHidden/>
          </w:rPr>
          <w:fldChar w:fldCharType="begin"/>
        </w:r>
        <w:r>
          <w:rPr>
            <w:noProof/>
            <w:webHidden/>
          </w:rPr>
          <w:instrText xml:space="preserve"> PAGEREF _Toc473816758 \h </w:instrText>
        </w:r>
        <w:r>
          <w:rPr>
            <w:noProof/>
            <w:webHidden/>
          </w:rPr>
        </w:r>
        <w:r>
          <w:rPr>
            <w:noProof/>
            <w:webHidden/>
          </w:rPr>
          <w:fldChar w:fldCharType="separate"/>
        </w:r>
        <w:r>
          <w:rPr>
            <w:noProof/>
            <w:webHidden/>
          </w:rPr>
          <w:t>11</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59" w:history="1">
        <w:r w:rsidRPr="002D6088">
          <w:rPr>
            <w:rStyle w:val="Hyperlink"/>
            <w:noProof/>
          </w:rPr>
          <w:t>3.</w:t>
        </w:r>
        <w:r>
          <w:rPr>
            <w:rFonts w:asciiTheme="minorHAnsi" w:eastAsiaTheme="minorEastAsia" w:hAnsiTheme="minorHAnsi" w:cstheme="minorBidi"/>
            <w:noProof/>
            <w:sz w:val="22"/>
            <w:szCs w:val="22"/>
            <w:lang w:val="en-US"/>
          </w:rPr>
          <w:tab/>
        </w:r>
        <w:r w:rsidRPr="002D6088">
          <w:rPr>
            <w:rStyle w:val="Hyperlink"/>
            <w:noProof/>
          </w:rPr>
          <w:t>Pre-Training Review and Assessment</w:t>
        </w:r>
        <w:r>
          <w:rPr>
            <w:noProof/>
            <w:webHidden/>
          </w:rPr>
          <w:tab/>
        </w:r>
        <w:r>
          <w:rPr>
            <w:noProof/>
            <w:webHidden/>
          </w:rPr>
          <w:fldChar w:fldCharType="begin"/>
        </w:r>
        <w:r>
          <w:rPr>
            <w:noProof/>
            <w:webHidden/>
          </w:rPr>
          <w:instrText xml:space="preserve"> PAGEREF _Toc473816759 \h </w:instrText>
        </w:r>
        <w:r>
          <w:rPr>
            <w:noProof/>
            <w:webHidden/>
          </w:rPr>
        </w:r>
        <w:r>
          <w:rPr>
            <w:noProof/>
            <w:webHidden/>
          </w:rPr>
          <w:fldChar w:fldCharType="separate"/>
        </w:r>
        <w:r>
          <w:rPr>
            <w:noProof/>
            <w:webHidden/>
          </w:rPr>
          <w:t>13</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60" w:history="1">
        <w:r w:rsidRPr="002D6088">
          <w:rPr>
            <w:rStyle w:val="Hyperlink"/>
            <w:noProof/>
          </w:rPr>
          <w:t>4.</w:t>
        </w:r>
        <w:r>
          <w:rPr>
            <w:rFonts w:asciiTheme="minorHAnsi" w:eastAsiaTheme="minorEastAsia" w:hAnsiTheme="minorHAnsi" w:cstheme="minorBidi"/>
            <w:noProof/>
            <w:sz w:val="22"/>
            <w:szCs w:val="22"/>
            <w:lang w:val="en-US"/>
          </w:rPr>
          <w:tab/>
        </w:r>
        <w:r w:rsidRPr="002D6088">
          <w:rPr>
            <w:rStyle w:val="Hyperlink"/>
            <w:noProof/>
          </w:rPr>
          <w:t>Language Literacy &amp; Numeracy (LLN) Assessment</w:t>
        </w:r>
        <w:r>
          <w:rPr>
            <w:noProof/>
            <w:webHidden/>
          </w:rPr>
          <w:tab/>
        </w:r>
        <w:r>
          <w:rPr>
            <w:noProof/>
            <w:webHidden/>
          </w:rPr>
          <w:fldChar w:fldCharType="begin"/>
        </w:r>
        <w:r>
          <w:rPr>
            <w:noProof/>
            <w:webHidden/>
          </w:rPr>
          <w:instrText xml:space="preserve"> PAGEREF _Toc473816760 \h </w:instrText>
        </w:r>
        <w:r>
          <w:rPr>
            <w:noProof/>
            <w:webHidden/>
          </w:rPr>
        </w:r>
        <w:r>
          <w:rPr>
            <w:noProof/>
            <w:webHidden/>
          </w:rPr>
          <w:fldChar w:fldCharType="separate"/>
        </w:r>
        <w:r>
          <w:rPr>
            <w:noProof/>
            <w:webHidden/>
          </w:rPr>
          <w:t>13</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61" w:history="1">
        <w:r w:rsidRPr="002D6088">
          <w:rPr>
            <w:rStyle w:val="Hyperlink"/>
            <w:noProof/>
          </w:rPr>
          <w:t>5.</w:t>
        </w:r>
        <w:r>
          <w:rPr>
            <w:rFonts w:asciiTheme="minorHAnsi" w:eastAsiaTheme="minorEastAsia" w:hAnsiTheme="minorHAnsi" w:cstheme="minorBidi"/>
            <w:noProof/>
            <w:sz w:val="22"/>
            <w:szCs w:val="22"/>
            <w:lang w:val="en-US"/>
          </w:rPr>
          <w:tab/>
        </w:r>
        <w:r w:rsidRPr="002D6088">
          <w:rPr>
            <w:rStyle w:val="Hyperlink"/>
            <w:noProof/>
          </w:rPr>
          <w:t>Student Standards (Various)</w:t>
        </w:r>
        <w:r>
          <w:rPr>
            <w:noProof/>
            <w:webHidden/>
          </w:rPr>
          <w:tab/>
        </w:r>
        <w:r>
          <w:rPr>
            <w:noProof/>
            <w:webHidden/>
          </w:rPr>
          <w:fldChar w:fldCharType="begin"/>
        </w:r>
        <w:r>
          <w:rPr>
            <w:noProof/>
            <w:webHidden/>
          </w:rPr>
          <w:instrText xml:space="preserve"> PAGEREF _Toc473816761 \h </w:instrText>
        </w:r>
        <w:r>
          <w:rPr>
            <w:noProof/>
            <w:webHidden/>
          </w:rPr>
        </w:r>
        <w:r>
          <w:rPr>
            <w:noProof/>
            <w:webHidden/>
          </w:rPr>
          <w:fldChar w:fldCharType="separate"/>
        </w:r>
        <w:r>
          <w:rPr>
            <w:noProof/>
            <w:webHidden/>
          </w:rPr>
          <w:t>15</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62" w:history="1">
        <w:r w:rsidRPr="002D6088">
          <w:rPr>
            <w:rStyle w:val="Hyperlink"/>
            <w:noProof/>
          </w:rPr>
          <w:t>6.</w:t>
        </w:r>
        <w:r>
          <w:rPr>
            <w:rFonts w:asciiTheme="minorHAnsi" w:eastAsiaTheme="minorEastAsia" w:hAnsiTheme="minorHAnsi" w:cstheme="minorBidi"/>
            <w:noProof/>
            <w:sz w:val="22"/>
            <w:szCs w:val="22"/>
            <w:lang w:val="en-US"/>
          </w:rPr>
          <w:tab/>
        </w:r>
        <w:r w:rsidRPr="002D6088">
          <w:rPr>
            <w:rStyle w:val="Hyperlink"/>
            <w:noProof/>
          </w:rPr>
          <w:t>Student Welfare &amp; Support Services</w:t>
        </w:r>
        <w:r>
          <w:rPr>
            <w:noProof/>
            <w:webHidden/>
          </w:rPr>
          <w:tab/>
        </w:r>
        <w:r>
          <w:rPr>
            <w:noProof/>
            <w:webHidden/>
          </w:rPr>
          <w:fldChar w:fldCharType="begin"/>
        </w:r>
        <w:r>
          <w:rPr>
            <w:noProof/>
            <w:webHidden/>
          </w:rPr>
          <w:instrText xml:space="preserve"> PAGEREF _Toc473816762 \h </w:instrText>
        </w:r>
        <w:r>
          <w:rPr>
            <w:noProof/>
            <w:webHidden/>
          </w:rPr>
        </w:r>
        <w:r>
          <w:rPr>
            <w:noProof/>
            <w:webHidden/>
          </w:rPr>
          <w:fldChar w:fldCharType="separate"/>
        </w:r>
        <w:r>
          <w:rPr>
            <w:noProof/>
            <w:webHidden/>
          </w:rPr>
          <w:t>19</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63" w:history="1">
        <w:r w:rsidRPr="002D6088">
          <w:rPr>
            <w:rStyle w:val="Hyperlink"/>
            <w:noProof/>
          </w:rPr>
          <w:t>7.</w:t>
        </w:r>
        <w:r>
          <w:rPr>
            <w:rFonts w:asciiTheme="minorHAnsi" w:eastAsiaTheme="minorEastAsia" w:hAnsiTheme="minorHAnsi" w:cstheme="minorBidi"/>
            <w:noProof/>
            <w:sz w:val="22"/>
            <w:szCs w:val="22"/>
            <w:lang w:val="en-US"/>
          </w:rPr>
          <w:tab/>
        </w:r>
        <w:r w:rsidRPr="002D6088">
          <w:rPr>
            <w:rStyle w:val="Hyperlink"/>
            <w:noProof/>
          </w:rPr>
          <w:t>Non Academic Complaints &amp; Appeals</w:t>
        </w:r>
        <w:r>
          <w:rPr>
            <w:noProof/>
            <w:webHidden/>
          </w:rPr>
          <w:tab/>
        </w:r>
        <w:r>
          <w:rPr>
            <w:noProof/>
            <w:webHidden/>
          </w:rPr>
          <w:fldChar w:fldCharType="begin"/>
        </w:r>
        <w:r>
          <w:rPr>
            <w:noProof/>
            <w:webHidden/>
          </w:rPr>
          <w:instrText xml:space="preserve"> PAGEREF _Toc473816763 \h </w:instrText>
        </w:r>
        <w:r>
          <w:rPr>
            <w:noProof/>
            <w:webHidden/>
          </w:rPr>
        </w:r>
        <w:r>
          <w:rPr>
            <w:noProof/>
            <w:webHidden/>
          </w:rPr>
          <w:fldChar w:fldCharType="separate"/>
        </w:r>
        <w:r>
          <w:rPr>
            <w:noProof/>
            <w:webHidden/>
          </w:rPr>
          <w:t>20</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64" w:history="1">
        <w:r w:rsidRPr="002D6088">
          <w:rPr>
            <w:rStyle w:val="Hyperlink"/>
            <w:noProof/>
            <w:lang w:val="en-US"/>
          </w:rPr>
          <w:t>8.</w:t>
        </w:r>
        <w:r>
          <w:rPr>
            <w:rFonts w:asciiTheme="minorHAnsi" w:eastAsiaTheme="minorEastAsia" w:hAnsiTheme="minorHAnsi" w:cstheme="minorBidi"/>
            <w:noProof/>
            <w:sz w:val="22"/>
            <w:szCs w:val="22"/>
            <w:lang w:val="en-US"/>
          </w:rPr>
          <w:tab/>
        </w:r>
        <w:r w:rsidRPr="002D6088">
          <w:rPr>
            <w:rStyle w:val="Hyperlink"/>
            <w:noProof/>
          </w:rPr>
          <w:t>Rights and Responsibilities</w:t>
        </w:r>
        <w:r>
          <w:rPr>
            <w:noProof/>
            <w:webHidden/>
          </w:rPr>
          <w:tab/>
        </w:r>
        <w:r>
          <w:rPr>
            <w:noProof/>
            <w:webHidden/>
          </w:rPr>
          <w:fldChar w:fldCharType="begin"/>
        </w:r>
        <w:r>
          <w:rPr>
            <w:noProof/>
            <w:webHidden/>
          </w:rPr>
          <w:instrText xml:space="preserve"> PAGEREF _Toc473816764 \h </w:instrText>
        </w:r>
        <w:r>
          <w:rPr>
            <w:noProof/>
            <w:webHidden/>
          </w:rPr>
        </w:r>
        <w:r>
          <w:rPr>
            <w:noProof/>
            <w:webHidden/>
          </w:rPr>
          <w:fldChar w:fldCharType="separate"/>
        </w:r>
        <w:r>
          <w:rPr>
            <w:noProof/>
            <w:webHidden/>
          </w:rPr>
          <w:t>22</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65" w:history="1">
        <w:r w:rsidRPr="002D6088">
          <w:rPr>
            <w:rStyle w:val="Hyperlink"/>
            <w:noProof/>
          </w:rPr>
          <w:t>9.</w:t>
        </w:r>
        <w:r>
          <w:rPr>
            <w:rFonts w:asciiTheme="minorHAnsi" w:eastAsiaTheme="minorEastAsia" w:hAnsiTheme="minorHAnsi" w:cstheme="minorBidi"/>
            <w:noProof/>
            <w:sz w:val="22"/>
            <w:szCs w:val="22"/>
            <w:lang w:val="en-US"/>
          </w:rPr>
          <w:tab/>
        </w:r>
        <w:r w:rsidRPr="002D6088">
          <w:rPr>
            <w:rStyle w:val="Hyperlink"/>
            <w:noProof/>
          </w:rPr>
          <w:t>Student Safety &amp; Security</w:t>
        </w:r>
        <w:r>
          <w:rPr>
            <w:noProof/>
            <w:webHidden/>
          </w:rPr>
          <w:tab/>
        </w:r>
        <w:r>
          <w:rPr>
            <w:noProof/>
            <w:webHidden/>
          </w:rPr>
          <w:fldChar w:fldCharType="begin"/>
        </w:r>
        <w:r>
          <w:rPr>
            <w:noProof/>
            <w:webHidden/>
          </w:rPr>
          <w:instrText xml:space="preserve"> PAGEREF _Toc473816765 \h </w:instrText>
        </w:r>
        <w:r>
          <w:rPr>
            <w:noProof/>
            <w:webHidden/>
          </w:rPr>
        </w:r>
        <w:r>
          <w:rPr>
            <w:noProof/>
            <w:webHidden/>
          </w:rPr>
          <w:fldChar w:fldCharType="separate"/>
        </w:r>
        <w:r>
          <w:rPr>
            <w:noProof/>
            <w:webHidden/>
          </w:rPr>
          <w:t>23</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66" w:history="1">
        <w:r w:rsidRPr="002D6088">
          <w:rPr>
            <w:rStyle w:val="Hyperlink"/>
            <w:noProof/>
          </w:rPr>
          <w:t>10.</w:t>
        </w:r>
        <w:r>
          <w:rPr>
            <w:rFonts w:asciiTheme="minorHAnsi" w:eastAsiaTheme="minorEastAsia" w:hAnsiTheme="minorHAnsi" w:cstheme="minorBidi"/>
            <w:noProof/>
            <w:sz w:val="22"/>
            <w:szCs w:val="22"/>
            <w:lang w:val="en-US"/>
          </w:rPr>
          <w:tab/>
        </w:r>
        <w:r w:rsidRPr="002D6088">
          <w:rPr>
            <w:rStyle w:val="Hyperlink"/>
            <w:noProof/>
          </w:rPr>
          <w:t>Access, equity and anti-discrimination</w:t>
        </w:r>
        <w:r>
          <w:rPr>
            <w:noProof/>
            <w:webHidden/>
          </w:rPr>
          <w:tab/>
        </w:r>
        <w:r>
          <w:rPr>
            <w:noProof/>
            <w:webHidden/>
          </w:rPr>
          <w:fldChar w:fldCharType="begin"/>
        </w:r>
        <w:r>
          <w:rPr>
            <w:noProof/>
            <w:webHidden/>
          </w:rPr>
          <w:instrText xml:space="preserve"> PAGEREF _Toc473816766 \h </w:instrText>
        </w:r>
        <w:r>
          <w:rPr>
            <w:noProof/>
            <w:webHidden/>
          </w:rPr>
        </w:r>
        <w:r>
          <w:rPr>
            <w:noProof/>
            <w:webHidden/>
          </w:rPr>
          <w:fldChar w:fldCharType="separate"/>
        </w:r>
        <w:r>
          <w:rPr>
            <w:noProof/>
            <w:webHidden/>
          </w:rPr>
          <w:t>23</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67" w:history="1">
        <w:r w:rsidRPr="002D6088">
          <w:rPr>
            <w:rStyle w:val="Hyperlink"/>
            <w:noProof/>
          </w:rPr>
          <w:t>11.</w:t>
        </w:r>
        <w:r>
          <w:rPr>
            <w:rFonts w:asciiTheme="minorHAnsi" w:eastAsiaTheme="minorEastAsia" w:hAnsiTheme="minorHAnsi" w:cstheme="minorBidi"/>
            <w:noProof/>
            <w:sz w:val="22"/>
            <w:szCs w:val="22"/>
            <w:lang w:val="en-US"/>
          </w:rPr>
          <w:tab/>
        </w:r>
        <w:r w:rsidRPr="002D6088">
          <w:rPr>
            <w:rStyle w:val="Hyperlink"/>
            <w:noProof/>
          </w:rPr>
          <w:t>Training Awards</w:t>
        </w:r>
        <w:r>
          <w:rPr>
            <w:noProof/>
            <w:webHidden/>
          </w:rPr>
          <w:tab/>
        </w:r>
        <w:r>
          <w:rPr>
            <w:noProof/>
            <w:webHidden/>
          </w:rPr>
          <w:fldChar w:fldCharType="begin"/>
        </w:r>
        <w:r>
          <w:rPr>
            <w:noProof/>
            <w:webHidden/>
          </w:rPr>
          <w:instrText xml:space="preserve"> PAGEREF _Toc473816767 \h </w:instrText>
        </w:r>
        <w:r>
          <w:rPr>
            <w:noProof/>
            <w:webHidden/>
          </w:rPr>
        </w:r>
        <w:r>
          <w:rPr>
            <w:noProof/>
            <w:webHidden/>
          </w:rPr>
          <w:fldChar w:fldCharType="separate"/>
        </w:r>
        <w:r>
          <w:rPr>
            <w:noProof/>
            <w:webHidden/>
          </w:rPr>
          <w:t>24</w:t>
        </w:r>
        <w:r>
          <w:rPr>
            <w:noProof/>
            <w:webHidden/>
          </w:rPr>
          <w:fldChar w:fldCharType="end"/>
        </w:r>
      </w:hyperlink>
    </w:p>
    <w:p w:rsidR="00287375" w:rsidRDefault="00287375">
      <w:pPr>
        <w:pStyle w:val="TOC1"/>
        <w:rPr>
          <w:rFonts w:asciiTheme="minorHAnsi" w:eastAsiaTheme="minorEastAsia" w:hAnsiTheme="minorHAnsi" w:cstheme="minorBidi"/>
          <w:b w:val="0"/>
          <w:noProof/>
          <w:sz w:val="22"/>
          <w:szCs w:val="22"/>
          <w:lang w:val="en-US"/>
        </w:rPr>
      </w:pPr>
      <w:hyperlink w:anchor="_Toc473816768" w:history="1">
        <w:r w:rsidRPr="002D6088">
          <w:rPr>
            <w:rStyle w:val="Hyperlink"/>
            <w:noProof/>
          </w:rPr>
          <w:t>Student Statement of Fees – Agreement</w:t>
        </w:r>
        <w:r>
          <w:rPr>
            <w:noProof/>
            <w:webHidden/>
          </w:rPr>
          <w:tab/>
        </w:r>
        <w:r>
          <w:rPr>
            <w:noProof/>
            <w:webHidden/>
          </w:rPr>
          <w:fldChar w:fldCharType="begin"/>
        </w:r>
        <w:r>
          <w:rPr>
            <w:noProof/>
            <w:webHidden/>
          </w:rPr>
          <w:instrText xml:space="preserve"> PAGEREF _Toc473816768 \h </w:instrText>
        </w:r>
        <w:r>
          <w:rPr>
            <w:noProof/>
            <w:webHidden/>
          </w:rPr>
        </w:r>
        <w:r>
          <w:rPr>
            <w:noProof/>
            <w:webHidden/>
          </w:rPr>
          <w:fldChar w:fldCharType="separate"/>
        </w:r>
        <w:r>
          <w:rPr>
            <w:noProof/>
            <w:webHidden/>
          </w:rPr>
          <w:t>25</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69" w:history="1">
        <w:r w:rsidRPr="002D6088">
          <w:rPr>
            <w:rStyle w:val="Hyperlink"/>
            <w:noProof/>
          </w:rPr>
          <w:t>1.</w:t>
        </w:r>
        <w:r>
          <w:rPr>
            <w:rFonts w:asciiTheme="minorHAnsi" w:eastAsiaTheme="minorEastAsia" w:hAnsiTheme="minorHAnsi" w:cstheme="minorBidi"/>
            <w:noProof/>
            <w:sz w:val="22"/>
            <w:szCs w:val="22"/>
            <w:lang w:val="en-US"/>
          </w:rPr>
          <w:tab/>
        </w:r>
        <w:r w:rsidRPr="002D6088">
          <w:rPr>
            <w:rStyle w:val="Hyperlink"/>
            <w:noProof/>
          </w:rPr>
          <w:t>Fees Agreement</w:t>
        </w:r>
        <w:r>
          <w:rPr>
            <w:noProof/>
            <w:webHidden/>
          </w:rPr>
          <w:tab/>
        </w:r>
        <w:r>
          <w:rPr>
            <w:noProof/>
            <w:webHidden/>
          </w:rPr>
          <w:fldChar w:fldCharType="begin"/>
        </w:r>
        <w:r>
          <w:rPr>
            <w:noProof/>
            <w:webHidden/>
          </w:rPr>
          <w:instrText xml:space="preserve"> PAGEREF _Toc473816769 \h </w:instrText>
        </w:r>
        <w:r>
          <w:rPr>
            <w:noProof/>
            <w:webHidden/>
          </w:rPr>
        </w:r>
        <w:r>
          <w:rPr>
            <w:noProof/>
            <w:webHidden/>
          </w:rPr>
          <w:fldChar w:fldCharType="separate"/>
        </w:r>
        <w:r>
          <w:rPr>
            <w:noProof/>
            <w:webHidden/>
          </w:rPr>
          <w:t>25</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70" w:history="1">
        <w:r w:rsidRPr="002D6088">
          <w:rPr>
            <w:rStyle w:val="Hyperlink"/>
            <w:noProof/>
          </w:rPr>
          <w:t>2.</w:t>
        </w:r>
        <w:r>
          <w:rPr>
            <w:rFonts w:asciiTheme="minorHAnsi" w:eastAsiaTheme="minorEastAsia" w:hAnsiTheme="minorHAnsi" w:cstheme="minorBidi"/>
            <w:noProof/>
            <w:sz w:val="22"/>
            <w:szCs w:val="22"/>
            <w:lang w:val="en-US"/>
          </w:rPr>
          <w:tab/>
        </w:r>
        <w:r w:rsidRPr="002D6088">
          <w:rPr>
            <w:rStyle w:val="Hyperlink"/>
            <w:noProof/>
          </w:rPr>
          <w:t>State Funding Body (Government) Requirements</w:t>
        </w:r>
        <w:r>
          <w:rPr>
            <w:noProof/>
            <w:webHidden/>
          </w:rPr>
          <w:tab/>
        </w:r>
        <w:r>
          <w:rPr>
            <w:noProof/>
            <w:webHidden/>
          </w:rPr>
          <w:fldChar w:fldCharType="begin"/>
        </w:r>
        <w:r>
          <w:rPr>
            <w:noProof/>
            <w:webHidden/>
          </w:rPr>
          <w:instrText xml:space="preserve"> PAGEREF _Toc473816770 \h </w:instrText>
        </w:r>
        <w:r>
          <w:rPr>
            <w:noProof/>
            <w:webHidden/>
          </w:rPr>
        </w:r>
        <w:r>
          <w:rPr>
            <w:noProof/>
            <w:webHidden/>
          </w:rPr>
          <w:fldChar w:fldCharType="separate"/>
        </w:r>
        <w:r>
          <w:rPr>
            <w:noProof/>
            <w:webHidden/>
          </w:rPr>
          <w:t>26</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71" w:history="1">
        <w:r w:rsidRPr="002D6088">
          <w:rPr>
            <w:rStyle w:val="Hyperlink"/>
            <w:noProof/>
          </w:rPr>
          <w:t>3.</w:t>
        </w:r>
        <w:r>
          <w:rPr>
            <w:rFonts w:asciiTheme="minorHAnsi" w:eastAsiaTheme="minorEastAsia" w:hAnsiTheme="minorHAnsi" w:cstheme="minorBidi"/>
            <w:noProof/>
            <w:sz w:val="22"/>
            <w:szCs w:val="22"/>
            <w:lang w:val="en-US"/>
          </w:rPr>
          <w:tab/>
        </w:r>
        <w:r w:rsidRPr="002D6088">
          <w:rPr>
            <w:rStyle w:val="Hyperlink"/>
            <w:noProof/>
          </w:rPr>
          <w:t>Fee Protection</w:t>
        </w:r>
        <w:r>
          <w:rPr>
            <w:noProof/>
            <w:webHidden/>
          </w:rPr>
          <w:tab/>
        </w:r>
        <w:r>
          <w:rPr>
            <w:noProof/>
            <w:webHidden/>
          </w:rPr>
          <w:fldChar w:fldCharType="begin"/>
        </w:r>
        <w:r>
          <w:rPr>
            <w:noProof/>
            <w:webHidden/>
          </w:rPr>
          <w:instrText xml:space="preserve"> PAGEREF _Toc473816771 \h </w:instrText>
        </w:r>
        <w:r>
          <w:rPr>
            <w:noProof/>
            <w:webHidden/>
          </w:rPr>
        </w:r>
        <w:r>
          <w:rPr>
            <w:noProof/>
            <w:webHidden/>
          </w:rPr>
          <w:fldChar w:fldCharType="separate"/>
        </w:r>
        <w:r>
          <w:rPr>
            <w:noProof/>
            <w:webHidden/>
          </w:rPr>
          <w:t>26</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72" w:history="1">
        <w:r w:rsidRPr="002D6088">
          <w:rPr>
            <w:rStyle w:val="Hyperlink"/>
            <w:noProof/>
            <w:lang w:val="en-US"/>
          </w:rPr>
          <w:t>4.</w:t>
        </w:r>
        <w:r>
          <w:rPr>
            <w:rFonts w:asciiTheme="minorHAnsi" w:eastAsiaTheme="minorEastAsia" w:hAnsiTheme="minorHAnsi" w:cstheme="minorBidi"/>
            <w:noProof/>
            <w:sz w:val="22"/>
            <w:szCs w:val="22"/>
            <w:lang w:val="en-US"/>
          </w:rPr>
          <w:tab/>
        </w:r>
        <w:r w:rsidRPr="002D6088">
          <w:rPr>
            <w:rStyle w:val="Hyperlink"/>
            <w:noProof/>
          </w:rPr>
          <w:t>General Fees Information</w:t>
        </w:r>
        <w:r>
          <w:rPr>
            <w:noProof/>
            <w:webHidden/>
          </w:rPr>
          <w:tab/>
        </w:r>
        <w:r>
          <w:rPr>
            <w:noProof/>
            <w:webHidden/>
          </w:rPr>
          <w:fldChar w:fldCharType="begin"/>
        </w:r>
        <w:r>
          <w:rPr>
            <w:noProof/>
            <w:webHidden/>
          </w:rPr>
          <w:instrText xml:space="preserve"> PAGEREF _Toc473816772 \h </w:instrText>
        </w:r>
        <w:r>
          <w:rPr>
            <w:noProof/>
            <w:webHidden/>
          </w:rPr>
        </w:r>
        <w:r>
          <w:rPr>
            <w:noProof/>
            <w:webHidden/>
          </w:rPr>
          <w:fldChar w:fldCharType="separate"/>
        </w:r>
        <w:r>
          <w:rPr>
            <w:noProof/>
            <w:webHidden/>
          </w:rPr>
          <w:t>27</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73" w:history="1">
        <w:r w:rsidRPr="002D6088">
          <w:rPr>
            <w:rStyle w:val="Hyperlink"/>
            <w:noProof/>
          </w:rPr>
          <w:t>5.</w:t>
        </w:r>
        <w:r>
          <w:rPr>
            <w:rFonts w:asciiTheme="minorHAnsi" w:eastAsiaTheme="minorEastAsia" w:hAnsiTheme="minorHAnsi" w:cstheme="minorBidi"/>
            <w:noProof/>
            <w:sz w:val="22"/>
            <w:szCs w:val="22"/>
            <w:lang w:val="en-US"/>
          </w:rPr>
          <w:tab/>
        </w:r>
        <w:r w:rsidRPr="002D6088">
          <w:rPr>
            <w:rStyle w:val="Hyperlink"/>
            <w:noProof/>
          </w:rPr>
          <w:t>Student Support Services Fees</w:t>
        </w:r>
        <w:r>
          <w:rPr>
            <w:noProof/>
            <w:webHidden/>
          </w:rPr>
          <w:tab/>
        </w:r>
        <w:r>
          <w:rPr>
            <w:noProof/>
            <w:webHidden/>
          </w:rPr>
          <w:fldChar w:fldCharType="begin"/>
        </w:r>
        <w:r>
          <w:rPr>
            <w:noProof/>
            <w:webHidden/>
          </w:rPr>
          <w:instrText xml:space="preserve"> PAGEREF _Toc473816773 \h </w:instrText>
        </w:r>
        <w:r>
          <w:rPr>
            <w:noProof/>
            <w:webHidden/>
          </w:rPr>
        </w:r>
        <w:r>
          <w:rPr>
            <w:noProof/>
            <w:webHidden/>
          </w:rPr>
          <w:fldChar w:fldCharType="separate"/>
        </w:r>
        <w:r>
          <w:rPr>
            <w:noProof/>
            <w:webHidden/>
          </w:rPr>
          <w:t>28</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74" w:history="1">
        <w:r w:rsidRPr="002D6088">
          <w:rPr>
            <w:rStyle w:val="Hyperlink"/>
            <w:noProof/>
          </w:rPr>
          <w:t>6.</w:t>
        </w:r>
        <w:r>
          <w:rPr>
            <w:rFonts w:asciiTheme="minorHAnsi" w:eastAsiaTheme="minorEastAsia" w:hAnsiTheme="minorHAnsi" w:cstheme="minorBidi"/>
            <w:noProof/>
            <w:sz w:val="22"/>
            <w:szCs w:val="22"/>
            <w:lang w:val="en-US"/>
          </w:rPr>
          <w:tab/>
        </w:r>
        <w:r w:rsidRPr="002D6088">
          <w:rPr>
            <w:rStyle w:val="Hyperlink"/>
            <w:noProof/>
          </w:rPr>
          <w:t>Repeated Assessment Arrangements</w:t>
        </w:r>
        <w:r>
          <w:rPr>
            <w:noProof/>
            <w:webHidden/>
          </w:rPr>
          <w:tab/>
        </w:r>
        <w:r>
          <w:rPr>
            <w:noProof/>
            <w:webHidden/>
          </w:rPr>
          <w:fldChar w:fldCharType="begin"/>
        </w:r>
        <w:r>
          <w:rPr>
            <w:noProof/>
            <w:webHidden/>
          </w:rPr>
          <w:instrText xml:space="preserve"> PAGEREF _Toc473816774 \h </w:instrText>
        </w:r>
        <w:r>
          <w:rPr>
            <w:noProof/>
            <w:webHidden/>
          </w:rPr>
        </w:r>
        <w:r>
          <w:rPr>
            <w:noProof/>
            <w:webHidden/>
          </w:rPr>
          <w:fldChar w:fldCharType="separate"/>
        </w:r>
        <w:r>
          <w:rPr>
            <w:noProof/>
            <w:webHidden/>
          </w:rPr>
          <w:t>28</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75" w:history="1">
        <w:r w:rsidRPr="002D6088">
          <w:rPr>
            <w:rStyle w:val="Hyperlink"/>
            <w:noProof/>
            <w:lang w:val="en-GB"/>
          </w:rPr>
          <w:t>7.</w:t>
        </w:r>
        <w:r>
          <w:rPr>
            <w:rFonts w:asciiTheme="minorHAnsi" w:eastAsiaTheme="minorEastAsia" w:hAnsiTheme="minorHAnsi" w:cstheme="minorBidi"/>
            <w:noProof/>
            <w:sz w:val="22"/>
            <w:szCs w:val="22"/>
            <w:lang w:val="en-US"/>
          </w:rPr>
          <w:tab/>
        </w:r>
        <w:r w:rsidRPr="002D6088">
          <w:rPr>
            <w:rStyle w:val="Hyperlink"/>
            <w:noProof/>
            <w:lang w:val="en-GB"/>
          </w:rPr>
          <w:t>Refund of fees</w:t>
        </w:r>
        <w:r>
          <w:rPr>
            <w:noProof/>
            <w:webHidden/>
          </w:rPr>
          <w:tab/>
        </w:r>
        <w:r>
          <w:rPr>
            <w:noProof/>
            <w:webHidden/>
          </w:rPr>
          <w:fldChar w:fldCharType="begin"/>
        </w:r>
        <w:r>
          <w:rPr>
            <w:noProof/>
            <w:webHidden/>
          </w:rPr>
          <w:instrText xml:space="preserve"> PAGEREF _Toc473816775 \h </w:instrText>
        </w:r>
        <w:r>
          <w:rPr>
            <w:noProof/>
            <w:webHidden/>
          </w:rPr>
        </w:r>
        <w:r>
          <w:rPr>
            <w:noProof/>
            <w:webHidden/>
          </w:rPr>
          <w:fldChar w:fldCharType="separate"/>
        </w:r>
        <w:r>
          <w:rPr>
            <w:noProof/>
            <w:webHidden/>
          </w:rPr>
          <w:t>28</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76" w:history="1">
        <w:r w:rsidRPr="002D6088">
          <w:rPr>
            <w:rStyle w:val="Hyperlink"/>
            <w:noProof/>
            <w:lang w:val="en-GB"/>
          </w:rPr>
          <w:t>8.</w:t>
        </w:r>
        <w:r>
          <w:rPr>
            <w:rFonts w:asciiTheme="minorHAnsi" w:eastAsiaTheme="minorEastAsia" w:hAnsiTheme="minorHAnsi" w:cstheme="minorBidi"/>
            <w:noProof/>
            <w:sz w:val="22"/>
            <w:szCs w:val="22"/>
            <w:lang w:val="en-US"/>
          </w:rPr>
          <w:tab/>
        </w:r>
        <w:r w:rsidRPr="002D6088">
          <w:rPr>
            <w:rStyle w:val="Hyperlink"/>
            <w:noProof/>
            <w:lang w:val="en-GB"/>
          </w:rPr>
          <w:t>Student Fee Payment</w:t>
        </w:r>
        <w:r>
          <w:rPr>
            <w:noProof/>
            <w:webHidden/>
          </w:rPr>
          <w:tab/>
        </w:r>
        <w:r>
          <w:rPr>
            <w:noProof/>
            <w:webHidden/>
          </w:rPr>
          <w:fldChar w:fldCharType="begin"/>
        </w:r>
        <w:r>
          <w:rPr>
            <w:noProof/>
            <w:webHidden/>
          </w:rPr>
          <w:instrText xml:space="preserve"> PAGEREF _Toc473816776 \h </w:instrText>
        </w:r>
        <w:r>
          <w:rPr>
            <w:noProof/>
            <w:webHidden/>
          </w:rPr>
        </w:r>
        <w:r>
          <w:rPr>
            <w:noProof/>
            <w:webHidden/>
          </w:rPr>
          <w:fldChar w:fldCharType="separate"/>
        </w:r>
        <w:r>
          <w:rPr>
            <w:noProof/>
            <w:webHidden/>
          </w:rPr>
          <w:t>30</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77" w:history="1">
        <w:r w:rsidRPr="002D6088">
          <w:rPr>
            <w:rStyle w:val="Hyperlink"/>
            <w:noProof/>
          </w:rPr>
          <w:t>9.</w:t>
        </w:r>
        <w:r>
          <w:rPr>
            <w:rFonts w:asciiTheme="minorHAnsi" w:eastAsiaTheme="minorEastAsia" w:hAnsiTheme="minorHAnsi" w:cstheme="minorBidi"/>
            <w:noProof/>
            <w:sz w:val="22"/>
            <w:szCs w:val="22"/>
            <w:lang w:val="en-US"/>
          </w:rPr>
          <w:tab/>
        </w:r>
        <w:r w:rsidRPr="002D6088">
          <w:rPr>
            <w:rStyle w:val="Hyperlink"/>
            <w:noProof/>
          </w:rPr>
          <w:t>Concessions/Exemptions/Fee Waivers</w:t>
        </w:r>
        <w:r>
          <w:rPr>
            <w:noProof/>
            <w:webHidden/>
          </w:rPr>
          <w:tab/>
        </w:r>
        <w:r>
          <w:rPr>
            <w:noProof/>
            <w:webHidden/>
          </w:rPr>
          <w:fldChar w:fldCharType="begin"/>
        </w:r>
        <w:r>
          <w:rPr>
            <w:noProof/>
            <w:webHidden/>
          </w:rPr>
          <w:instrText xml:space="preserve"> PAGEREF _Toc473816777 \h </w:instrText>
        </w:r>
        <w:r>
          <w:rPr>
            <w:noProof/>
            <w:webHidden/>
          </w:rPr>
        </w:r>
        <w:r>
          <w:rPr>
            <w:noProof/>
            <w:webHidden/>
          </w:rPr>
          <w:fldChar w:fldCharType="separate"/>
        </w:r>
        <w:r>
          <w:rPr>
            <w:noProof/>
            <w:webHidden/>
          </w:rPr>
          <w:t>31</w:t>
        </w:r>
        <w:r>
          <w:rPr>
            <w:noProof/>
            <w:webHidden/>
          </w:rPr>
          <w:fldChar w:fldCharType="end"/>
        </w:r>
      </w:hyperlink>
    </w:p>
    <w:p w:rsidR="00287375" w:rsidRDefault="00287375">
      <w:pPr>
        <w:pStyle w:val="TOC1"/>
        <w:rPr>
          <w:rFonts w:asciiTheme="minorHAnsi" w:eastAsiaTheme="minorEastAsia" w:hAnsiTheme="minorHAnsi" w:cstheme="minorBidi"/>
          <w:b w:val="0"/>
          <w:noProof/>
          <w:sz w:val="22"/>
          <w:szCs w:val="22"/>
          <w:lang w:val="en-US"/>
        </w:rPr>
      </w:pPr>
      <w:hyperlink w:anchor="_Toc473816778" w:history="1">
        <w:r w:rsidRPr="002D6088">
          <w:rPr>
            <w:rStyle w:val="Hyperlink"/>
            <w:noProof/>
          </w:rPr>
          <w:t>Training and Assessment</w:t>
        </w:r>
        <w:r>
          <w:rPr>
            <w:noProof/>
            <w:webHidden/>
          </w:rPr>
          <w:tab/>
        </w:r>
        <w:r>
          <w:rPr>
            <w:noProof/>
            <w:webHidden/>
          </w:rPr>
          <w:fldChar w:fldCharType="begin"/>
        </w:r>
        <w:r>
          <w:rPr>
            <w:noProof/>
            <w:webHidden/>
          </w:rPr>
          <w:instrText xml:space="preserve"> PAGEREF _Toc473816778 \h </w:instrText>
        </w:r>
        <w:r>
          <w:rPr>
            <w:noProof/>
            <w:webHidden/>
          </w:rPr>
        </w:r>
        <w:r>
          <w:rPr>
            <w:noProof/>
            <w:webHidden/>
          </w:rPr>
          <w:fldChar w:fldCharType="separate"/>
        </w:r>
        <w:r>
          <w:rPr>
            <w:noProof/>
            <w:webHidden/>
          </w:rPr>
          <w:t>33</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79" w:history="1">
        <w:r w:rsidRPr="002D6088">
          <w:rPr>
            <w:rStyle w:val="Hyperlink"/>
            <w:noProof/>
          </w:rPr>
          <w:t>1.</w:t>
        </w:r>
        <w:r>
          <w:rPr>
            <w:rFonts w:asciiTheme="minorHAnsi" w:eastAsiaTheme="minorEastAsia" w:hAnsiTheme="minorHAnsi" w:cstheme="minorBidi"/>
            <w:noProof/>
            <w:sz w:val="22"/>
            <w:szCs w:val="22"/>
            <w:lang w:val="en-US"/>
          </w:rPr>
          <w:tab/>
        </w:r>
        <w:r w:rsidRPr="002D6088">
          <w:rPr>
            <w:rStyle w:val="Hyperlink"/>
            <w:noProof/>
          </w:rPr>
          <w:t>What is competency based training?</w:t>
        </w:r>
        <w:r>
          <w:rPr>
            <w:noProof/>
            <w:webHidden/>
          </w:rPr>
          <w:tab/>
        </w:r>
        <w:r>
          <w:rPr>
            <w:noProof/>
            <w:webHidden/>
          </w:rPr>
          <w:fldChar w:fldCharType="begin"/>
        </w:r>
        <w:r>
          <w:rPr>
            <w:noProof/>
            <w:webHidden/>
          </w:rPr>
          <w:instrText xml:space="preserve"> PAGEREF _Toc473816779 \h </w:instrText>
        </w:r>
        <w:r>
          <w:rPr>
            <w:noProof/>
            <w:webHidden/>
          </w:rPr>
        </w:r>
        <w:r>
          <w:rPr>
            <w:noProof/>
            <w:webHidden/>
          </w:rPr>
          <w:fldChar w:fldCharType="separate"/>
        </w:r>
        <w:r>
          <w:rPr>
            <w:noProof/>
            <w:webHidden/>
          </w:rPr>
          <w:t>33</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80" w:history="1">
        <w:r w:rsidRPr="002D6088">
          <w:rPr>
            <w:rStyle w:val="Hyperlink"/>
            <w:noProof/>
          </w:rPr>
          <w:t>2.</w:t>
        </w:r>
        <w:r>
          <w:rPr>
            <w:rFonts w:asciiTheme="minorHAnsi" w:eastAsiaTheme="minorEastAsia" w:hAnsiTheme="minorHAnsi" w:cstheme="minorBidi"/>
            <w:noProof/>
            <w:sz w:val="22"/>
            <w:szCs w:val="22"/>
            <w:lang w:val="en-US"/>
          </w:rPr>
          <w:tab/>
        </w:r>
        <w:r w:rsidRPr="002D6088">
          <w:rPr>
            <w:rStyle w:val="Hyperlink"/>
            <w:noProof/>
          </w:rPr>
          <w:t>Assessment</w:t>
        </w:r>
        <w:r>
          <w:rPr>
            <w:noProof/>
            <w:webHidden/>
          </w:rPr>
          <w:tab/>
        </w:r>
        <w:r>
          <w:rPr>
            <w:noProof/>
            <w:webHidden/>
          </w:rPr>
          <w:fldChar w:fldCharType="begin"/>
        </w:r>
        <w:r>
          <w:rPr>
            <w:noProof/>
            <w:webHidden/>
          </w:rPr>
          <w:instrText xml:space="preserve"> PAGEREF _Toc473816780 \h </w:instrText>
        </w:r>
        <w:r>
          <w:rPr>
            <w:noProof/>
            <w:webHidden/>
          </w:rPr>
        </w:r>
        <w:r>
          <w:rPr>
            <w:noProof/>
            <w:webHidden/>
          </w:rPr>
          <w:fldChar w:fldCharType="separate"/>
        </w:r>
        <w:r>
          <w:rPr>
            <w:noProof/>
            <w:webHidden/>
          </w:rPr>
          <w:t>33</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81" w:history="1">
        <w:r w:rsidRPr="002D6088">
          <w:rPr>
            <w:rStyle w:val="Hyperlink"/>
            <w:noProof/>
          </w:rPr>
          <w:t>3.</w:t>
        </w:r>
        <w:r>
          <w:rPr>
            <w:rFonts w:asciiTheme="minorHAnsi" w:eastAsiaTheme="minorEastAsia" w:hAnsiTheme="minorHAnsi" w:cstheme="minorBidi"/>
            <w:noProof/>
            <w:sz w:val="22"/>
            <w:szCs w:val="22"/>
            <w:lang w:val="en-US"/>
          </w:rPr>
          <w:tab/>
        </w:r>
        <w:r w:rsidRPr="002D6088">
          <w:rPr>
            <w:rStyle w:val="Hyperlink"/>
            <w:noProof/>
          </w:rPr>
          <w:t>Underlying Principles of Assessment</w:t>
        </w:r>
        <w:r>
          <w:rPr>
            <w:noProof/>
            <w:webHidden/>
          </w:rPr>
          <w:tab/>
        </w:r>
        <w:r>
          <w:rPr>
            <w:noProof/>
            <w:webHidden/>
          </w:rPr>
          <w:fldChar w:fldCharType="begin"/>
        </w:r>
        <w:r>
          <w:rPr>
            <w:noProof/>
            <w:webHidden/>
          </w:rPr>
          <w:instrText xml:space="preserve"> PAGEREF _Toc473816781 \h </w:instrText>
        </w:r>
        <w:r>
          <w:rPr>
            <w:noProof/>
            <w:webHidden/>
          </w:rPr>
        </w:r>
        <w:r>
          <w:rPr>
            <w:noProof/>
            <w:webHidden/>
          </w:rPr>
          <w:fldChar w:fldCharType="separate"/>
        </w:r>
        <w:r>
          <w:rPr>
            <w:noProof/>
            <w:webHidden/>
          </w:rPr>
          <w:t>35</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82" w:history="1">
        <w:r w:rsidRPr="002D6088">
          <w:rPr>
            <w:rStyle w:val="Hyperlink"/>
            <w:noProof/>
          </w:rPr>
          <w:t>4.</w:t>
        </w:r>
        <w:r>
          <w:rPr>
            <w:rFonts w:asciiTheme="minorHAnsi" w:eastAsiaTheme="minorEastAsia" w:hAnsiTheme="minorHAnsi" w:cstheme="minorBidi"/>
            <w:noProof/>
            <w:sz w:val="22"/>
            <w:szCs w:val="22"/>
            <w:lang w:val="en-US"/>
          </w:rPr>
          <w:tab/>
        </w:r>
        <w:r w:rsidRPr="002D6088">
          <w:rPr>
            <w:rStyle w:val="Hyperlink"/>
            <w:noProof/>
          </w:rPr>
          <w:t>Assessors</w:t>
        </w:r>
        <w:r>
          <w:rPr>
            <w:noProof/>
            <w:webHidden/>
          </w:rPr>
          <w:tab/>
        </w:r>
        <w:r>
          <w:rPr>
            <w:noProof/>
            <w:webHidden/>
          </w:rPr>
          <w:fldChar w:fldCharType="begin"/>
        </w:r>
        <w:r>
          <w:rPr>
            <w:noProof/>
            <w:webHidden/>
          </w:rPr>
          <w:instrText xml:space="preserve"> PAGEREF _Toc473816782 \h </w:instrText>
        </w:r>
        <w:r>
          <w:rPr>
            <w:noProof/>
            <w:webHidden/>
          </w:rPr>
        </w:r>
        <w:r>
          <w:rPr>
            <w:noProof/>
            <w:webHidden/>
          </w:rPr>
          <w:fldChar w:fldCharType="separate"/>
        </w:r>
        <w:r>
          <w:rPr>
            <w:noProof/>
            <w:webHidden/>
          </w:rPr>
          <w:t>36</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83" w:history="1">
        <w:r w:rsidRPr="002D6088">
          <w:rPr>
            <w:rStyle w:val="Hyperlink"/>
            <w:noProof/>
          </w:rPr>
          <w:t>5.</w:t>
        </w:r>
        <w:r>
          <w:rPr>
            <w:rFonts w:asciiTheme="minorHAnsi" w:eastAsiaTheme="minorEastAsia" w:hAnsiTheme="minorHAnsi" w:cstheme="minorBidi"/>
            <w:noProof/>
            <w:sz w:val="22"/>
            <w:szCs w:val="22"/>
            <w:lang w:val="en-US"/>
          </w:rPr>
          <w:tab/>
        </w:r>
        <w:r w:rsidRPr="002D6088">
          <w:rPr>
            <w:rStyle w:val="Hyperlink"/>
            <w:noProof/>
          </w:rPr>
          <w:t>Forms of Evidence</w:t>
        </w:r>
        <w:r>
          <w:rPr>
            <w:noProof/>
            <w:webHidden/>
          </w:rPr>
          <w:tab/>
        </w:r>
        <w:r>
          <w:rPr>
            <w:noProof/>
            <w:webHidden/>
          </w:rPr>
          <w:fldChar w:fldCharType="begin"/>
        </w:r>
        <w:r>
          <w:rPr>
            <w:noProof/>
            <w:webHidden/>
          </w:rPr>
          <w:instrText xml:space="preserve"> PAGEREF _Toc473816783 \h </w:instrText>
        </w:r>
        <w:r>
          <w:rPr>
            <w:noProof/>
            <w:webHidden/>
          </w:rPr>
        </w:r>
        <w:r>
          <w:rPr>
            <w:noProof/>
            <w:webHidden/>
          </w:rPr>
          <w:fldChar w:fldCharType="separate"/>
        </w:r>
        <w:r>
          <w:rPr>
            <w:noProof/>
            <w:webHidden/>
          </w:rPr>
          <w:t>36</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84" w:history="1">
        <w:r w:rsidRPr="002D6088">
          <w:rPr>
            <w:rStyle w:val="Hyperlink"/>
            <w:noProof/>
          </w:rPr>
          <w:t>6.</w:t>
        </w:r>
        <w:r>
          <w:rPr>
            <w:rFonts w:asciiTheme="minorHAnsi" w:eastAsiaTheme="minorEastAsia" w:hAnsiTheme="minorHAnsi" w:cstheme="minorBidi"/>
            <w:noProof/>
            <w:sz w:val="22"/>
            <w:szCs w:val="22"/>
            <w:lang w:val="en-US"/>
          </w:rPr>
          <w:tab/>
        </w:r>
        <w:r w:rsidRPr="002D6088">
          <w:rPr>
            <w:rStyle w:val="Hyperlink"/>
            <w:noProof/>
          </w:rPr>
          <w:t>Enrolment Variations</w:t>
        </w:r>
        <w:r>
          <w:rPr>
            <w:noProof/>
            <w:webHidden/>
          </w:rPr>
          <w:tab/>
        </w:r>
        <w:r>
          <w:rPr>
            <w:noProof/>
            <w:webHidden/>
          </w:rPr>
          <w:fldChar w:fldCharType="begin"/>
        </w:r>
        <w:r>
          <w:rPr>
            <w:noProof/>
            <w:webHidden/>
          </w:rPr>
          <w:instrText xml:space="preserve"> PAGEREF _Toc473816784 \h </w:instrText>
        </w:r>
        <w:r>
          <w:rPr>
            <w:noProof/>
            <w:webHidden/>
          </w:rPr>
        </w:r>
        <w:r>
          <w:rPr>
            <w:noProof/>
            <w:webHidden/>
          </w:rPr>
          <w:fldChar w:fldCharType="separate"/>
        </w:r>
        <w:r>
          <w:rPr>
            <w:noProof/>
            <w:webHidden/>
          </w:rPr>
          <w:t>37</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85" w:history="1">
        <w:r w:rsidRPr="002D6088">
          <w:rPr>
            <w:rStyle w:val="Hyperlink"/>
            <w:noProof/>
          </w:rPr>
          <w:t>7.</w:t>
        </w:r>
        <w:r>
          <w:rPr>
            <w:rFonts w:asciiTheme="minorHAnsi" w:eastAsiaTheme="minorEastAsia" w:hAnsiTheme="minorHAnsi" w:cstheme="minorBidi"/>
            <w:noProof/>
            <w:sz w:val="22"/>
            <w:szCs w:val="22"/>
            <w:lang w:val="en-US"/>
          </w:rPr>
          <w:tab/>
        </w:r>
        <w:r w:rsidRPr="002D6088">
          <w:rPr>
            <w:rStyle w:val="Hyperlink"/>
            <w:noProof/>
          </w:rPr>
          <w:t>Language Literacy and Numeracy (LL&amp;N), Training Support</w:t>
        </w:r>
        <w:r>
          <w:rPr>
            <w:noProof/>
            <w:webHidden/>
          </w:rPr>
          <w:tab/>
        </w:r>
        <w:r>
          <w:rPr>
            <w:noProof/>
            <w:webHidden/>
          </w:rPr>
          <w:fldChar w:fldCharType="begin"/>
        </w:r>
        <w:r>
          <w:rPr>
            <w:noProof/>
            <w:webHidden/>
          </w:rPr>
          <w:instrText xml:space="preserve"> PAGEREF _Toc473816785 \h </w:instrText>
        </w:r>
        <w:r>
          <w:rPr>
            <w:noProof/>
            <w:webHidden/>
          </w:rPr>
        </w:r>
        <w:r>
          <w:rPr>
            <w:noProof/>
            <w:webHidden/>
          </w:rPr>
          <w:fldChar w:fldCharType="separate"/>
        </w:r>
        <w:r>
          <w:rPr>
            <w:noProof/>
            <w:webHidden/>
          </w:rPr>
          <w:t>37</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86" w:history="1">
        <w:r w:rsidRPr="002D6088">
          <w:rPr>
            <w:rStyle w:val="Hyperlink"/>
            <w:noProof/>
          </w:rPr>
          <w:t>8.</w:t>
        </w:r>
        <w:r>
          <w:rPr>
            <w:rFonts w:asciiTheme="minorHAnsi" w:eastAsiaTheme="minorEastAsia" w:hAnsiTheme="minorHAnsi" w:cstheme="minorBidi"/>
            <w:noProof/>
            <w:sz w:val="22"/>
            <w:szCs w:val="22"/>
            <w:lang w:val="en-US"/>
          </w:rPr>
          <w:tab/>
        </w:r>
        <w:r w:rsidRPr="002D6088">
          <w:rPr>
            <w:rStyle w:val="Hyperlink"/>
            <w:noProof/>
          </w:rPr>
          <w:t>Recognition of Qualifications Issued By Other RTO</w:t>
        </w:r>
        <w:r>
          <w:rPr>
            <w:noProof/>
            <w:webHidden/>
          </w:rPr>
          <w:tab/>
        </w:r>
        <w:r>
          <w:rPr>
            <w:noProof/>
            <w:webHidden/>
          </w:rPr>
          <w:fldChar w:fldCharType="begin"/>
        </w:r>
        <w:r>
          <w:rPr>
            <w:noProof/>
            <w:webHidden/>
          </w:rPr>
          <w:instrText xml:space="preserve"> PAGEREF _Toc473816786 \h </w:instrText>
        </w:r>
        <w:r>
          <w:rPr>
            <w:noProof/>
            <w:webHidden/>
          </w:rPr>
        </w:r>
        <w:r>
          <w:rPr>
            <w:noProof/>
            <w:webHidden/>
          </w:rPr>
          <w:fldChar w:fldCharType="separate"/>
        </w:r>
        <w:r>
          <w:rPr>
            <w:noProof/>
            <w:webHidden/>
          </w:rPr>
          <w:t>38</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87" w:history="1">
        <w:r w:rsidRPr="002D6088">
          <w:rPr>
            <w:rStyle w:val="Hyperlink"/>
            <w:noProof/>
          </w:rPr>
          <w:t>9.</w:t>
        </w:r>
        <w:r>
          <w:rPr>
            <w:rFonts w:asciiTheme="minorHAnsi" w:eastAsiaTheme="minorEastAsia" w:hAnsiTheme="minorHAnsi" w:cstheme="minorBidi"/>
            <w:noProof/>
            <w:sz w:val="22"/>
            <w:szCs w:val="22"/>
            <w:lang w:val="en-US"/>
          </w:rPr>
          <w:tab/>
        </w:r>
        <w:r w:rsidRPr="002D6088">
          <w:rPr>
            <w:rStyle w:val="Hyperlink"/>
            <w:noProof/>
          </w:rPr>
          <w:t>Accuracy, Integrity and Protection of Your Records</w:t>
        </w:r>
        <w:r>
          <w:rPr>
            <w:noProof/>
            <w:webHidden/>
          </w:rPr>
          <w:tab/>
        </w:r>
        <w:r>
          <w:rPr>
            <w:noProof/>
            <w:webHidden/>
          </w:rPr>
          <w:fldChar w:fldCharType="begin"/>
        </w:r>
        <w:r>
          <w:rPr>
            <w:noProof/>
            <w:webHidden/>
          </w:rPr>
          <w:instrText xml:space="preserve"> PAGEREF _Toc473816787 \h </w:instrText>
        </w:r>
        <w:r>
          <w:rPr>
            <w:noProof/>
            <w:webHidden/>
          </w:rPr>
        </w:r>
        <w:r>
          <w:rPr>
            <w:noProof/>
            <w:webHidden/>
          </w:rPr>
          <w:fldChar w:fldCharType="separate"/>
        </w:r>
        <w:r>
          <w:rPr>
            <w:noProof/>
            <w:webHidden/>
          </w:rPr>
          <w:t>38</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88" w:history="1">
        <w:r w:rsidRPr="002D6088">
          <w:rPr>
            <w:rStyle w:val="Hyperlink"/>
            <w:noProof/>
          </w:rPr>
          <w:t>10.</w:t>
        </w:r>
        <w:r>
          <w:rPr>
            <w:rFonts w:asciiTheme="minorHAnsi" w:eastAsiaTheme="minorEastAsia" w:hAnsiTheme="minorHAnsi" w:cstheme="minorBidi"/>
            <w:noProof/>
            <w:sz w:val="22"/>
            <w:szCs w:val="22"/>
            <w:lang w:val="en-US"/>
          </w:rPr>
          <w:tab/>
        </w:r>
        <w:r w:rsidRPr="002D6088">
          <w:rPr>
            <w:rStyle w:val="Hyperlink"/>
            <w:noProof/>
          </w:rPr>
          <w:t>Confidentiality</w:t>
        </w:r>
        <w:r>
          <w:rPr>
            <w:noProof/>
            <w:webHidden/>
          </w:rPr>
          <w:tab/>
        </w:r>
        <w:r>
          <w:rPr>
            <w:noProof/>
            <w:webHidden/>
          </w:rPr>
          <w:fldChar w:fldCharType="begin"/>
        </w:r>
        <w:r>
          <w:rPr>
            <w:noProof/>
            <w:webHidden/>
          </w:rPr>
          <w:instrText xml:space="preserve"> PAGEREF _Toc473816788 \h </w:instrText>
        </w:r>
        <w:r>
          <w:rPr>
            <w:noProof/>
            <w:webHidden/>
          </w:rPr>
        </w:r>
        <w:r>
          <w:rPr>
            <w:noProof/>
            <w:webHidden/>
          </w:rPr>
          <w:fldChar w:fldCharType="separate"/>
        </w:r>
        <w:r>
          <w:rPr>
            <w:noProof/>
            <w:webHidden/>
          </w:rPr>
          <w:t>38</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89" w:history="1">
        <w:r w:rsidRPr="002D6088">
          <w:rPr>
            <w:rStyle w:val="Hyperlink"/>
            <w:noProof/>
          </w:rPr>
          <w:t>11.</w:t>
        </w:r>
        <w:r>
          <w:rPr>
            <w:rFonts w:asciiTheme="minorHAnsi" w:eastAsiaTheme="minorEastAsia" w:hAnsiTheme="minorHAnsi" w:cstheme="minorBidi"/>
            <w:noProof/>
            <w:sz w:val="22"/>
            <w:szCs w:val="22"/>
            <w:lang w:val="en-US"/>
          </w:rPr>
          <w:tab/>
        </w:r>
        <w:r w:rsidRPr="002D6088">
          <w:rPr>
            <w:rStyle w:val="Hyperlink"/>
            <w:noProof/>
          </w:rPr>
          <w:t>Privacy policy</w:t>
        </w:r>
        <w:r>
          <w:rPr>
            <w:noProof/>
            <w:webHidden/>
          </w:rPr>
          <w:tab/>
        </w:r>
        <w:r>
          <w:rPr>
            <w:noProof/>
            <w:webHidden/>
          </w:rPr>
          <w:fldChar w:fldCharType="begin"/>
        </w:r>
        <w:r>
          <w:rPr>
            <w:noProof/>
            <w:webHidden/>
          </w:rPr>
          <w:instrText xml:space="preserve"> PAGEREF _Toc473816789 \h </w:instrText>
        </w:r>
        <w:r>
          <w:rPr>
            <w:noProof/>
            <w:webHidden/>
          </w:rPr>
        </w:r>
        <w:r>
          <w:rPr>
            <w:noProof/>
            <w:webHidden/>
          </w:rPr>
          <w:fldChar w:fldCharType="separate"/>
        </w:r>
        <w:r>
          <w:rPr>
            <w:noProof/>
            <w:webHidden/>
          </w:rPr>
          <w:t>39</w:t>
        </w:r>
        <w:r>
          <w:rPr>
            <w:noProof/>
            <w:webHidden/>
          </w:rPr>
          <w:fldChar w:fldCharType="end"/>
        </w:r>
      </w:hyperlink>
    </w:p>
    <w:p w:rsidR="00287375" w:rsidRDefault="00287375">
      <w:pPr>
        <w:pStyle w:val="TOC2"/>
        <w:rPr>
          <w:rFonts w:asciiTheme="minorHAnsi" w:eastAsiaTheme="minorEastAsia" w:hAnsiTheme="minorHAnsi" w:cstheme="minorBidi"/>
          <w:noProof/>
          <w:sz w:val="22"/>
          <w:szCs w:val="22"/>
          <w:lang w:val="en-US"/>
        </w:rPr>
      </w:pPr>
      <w:hyperlink w:anchor="_Toc473816790" w:history="1">
        <w:r w:rsidRPr="002D6088">
          <w:rPr>
            <w:rStyle w:val="Hyperlink"/>
            <w:noProof/>
          </w:rPr>
          <w:t>12.</w:t>
        </w:r>
        <w:r>
          <w:rPr>
            <w:rFonts w:asciiTheme="minorHAnsi" w:eastAsiaTheme="minorEastAsia" w:hAnsiTheme="minorHAnsi" w:cstheme="minorBidi"/>
            <w:noProof/>
            <w:sz w:val="22"/>
            <w:szCs w:val="22"/>
            <w:lang w:val="en-US"/>
          </w:rPr>
          <w:tab/>
        </w:r>
        <w:r w:rsidRPr="002D6088">
          <w:rPr>
            <w:rStyle w:val="Hyperlink"/>
            <w:noProof/>
          </w:rPr>
          <w:t>Legislative Requirements</w:t>
        </w:r>
        <w:r>
          <w:rPr>
            <w:noProof/>
            <w:webHidden/>
          </w:rPr>
          <w:tab/>
        </w:r>
        <w:r>
          <w:rPr>
            <w:noProof/>
            <w:webHidden/>
          </w:rPr>
          <w:fldChar w:fldCharType="begin"/>
        </w:r>
        <w:r>
          <w:rPr>
            <w:noProof/>
            <w:webHidden/>
          </w:rPr>
          <w:instrText xml:space="preserve"> PAGEREF _Toc473816790 \h </w:instrText>
        </w:r>
        <w:r>
          <w:rPr>
            <w:noProof/>
            <w:webHidden/>
          </w:rPr>
        </w:r>
        <w:r>
          <w:rPr>
            <w:noProof/>
            <w:webHidden/>
          </w:rPr>
          <w:fldChar w:fldCharType="separate"/>
        </w:r>
        <w:r>
          <w:rPr>
            <w:noProof/>
            <w:webHidden/>
          </w:rPr>
          <w:t>39</w:t>
        </w:r>
        <w:r>
          <w:rPr>
            <w:noProof/>
            <w:webHidden/>
          </w:rPr>
          <w:fldChar w:fldCharType="end"/>
        </w:r>
      </w:hyperlink>
    </w:p>
    <w:p w:rsidR="00287375" w:rsidRDefault="00287375">
      <w:pPr>
        <w:pStyle w:val="TOC1"/>
        <w:rPr>
          <w:rFonts w:asciiTheme="minorHAnsi" w:eastAsiaTheme="minorEastAsia" w:hAnsiTheme="minorHAnsi" w:cstheme="minorBidi"/>
          <w:b w:val="0"/>
          <w:noProof/>
          <w:sz w:val="22"/>
          <w:szCs w:val="22"/>
          <w:lang w:val="en-US"/>
        </w:rPr>
      </w:pPr>
      <w:hyperlink w:anchor="_Toc473816791" w:history="1">
        <w:r w:rsidRPr="002D6088">
          <w:rPr>
            <w:rStyle w:val="Hyperlink"/>
            <w:noProof/>
          </w:rPr>
          <w:t>Glossary and Definitions</w:t>
        </w:r>
        <w:r>
          <w:rPr>
            <w:noProof/>
            <w:webHidden/>
          </w:rPr>
          <w:tab/>
        </w:r>
        <w:r>
          <w:rPr>
            <w:noProof/>
            <w:webHidden/>
          </w:rPr>
          <w:fldChar w:fldCharType="begin"/>
        </w:r>
        <w:r>
          <w:rPr>
            <w:noProof/>
            <w:webHidden/>
          </w:rPr>
          <w:instrText xml:space="preserve"> PAGEREF _Toc473816791 \h </w:instrText>
        </w:r>
        <w:r>
          <w:rPr>
            <w:noProof/>
            <w:webHidden/>
          </w:rPr>
        </w:r>
        <w:r>
          <w:rPr>
            <w:noProof/>
            <w:webHidden/>
          </w:rPr>
          <w:fldChar w:fldCharType="separate"/>
        </w:r>
        <w:r>
          <w:rPr>
            <w:noProof/>
            <w:webHidden/>
          </w:rPr>
          <w:t>41</w:t>
        </w:r>
        <w:r>
          <w:rPr>
            <w:noProof/>
            <w:webHidden/>
          </w:rPr>
          <w:fldChar w:fldCharType="end"/>
        </w:r>
      </w:hyperlink>
    </w:p>
    <w:p w:rsidR="00181AB2" w:rsidRPr="00BC1CFE" w:rsidRDefault="009B2BBA" w:rsidP="00181AB2">
      <w:pPr>
        <w:pStyle w:val="BodyText"/>
        <w:rPr>
          <w:sz w:val="22"/>
          <w:szCs w:val="22"/>
        </w:rPr>
      </w:pPr>
      <w:r w:rsidRPr="00BC1CFE">
        <w:rPr>
          <w:b/>
          <w:bCs/>
          <w:sz w:val="22"/>
          <w:szCs w:val="22"/>
        </w:rPr>
        <w:fldChar w:fldCharType="end"/>
      </w:r>
      <w:r w:rsidR="00D633A4" w:rsidRPr="00BC1CFE">
        <w:rPr>
          <w:sz w:val="22"/>
          <w:szCs w:val="22"/>
        </w:rPr>
        <w:br w:type="page"/>
      </w:r>
    </w:p>
    <w:p w:rsidR="004744A5" w:rsidRDefault="004744A5" w:rsidP="004744A5">
      <w:pPr>
        <w:pStyle w:val="WSSTableText1"/>
      </w:pPr>
    </w:p>
    <w:p w:rsidR="00A67B44" w:rsidRPr="00974815" w:rsidRDefault="00D53BE9" w:rsidP="008C75BD">
      <w:pPr>
        <w:pStyle w:val="Heading1"/>
      </w:pPr>
      <w:bookmarkStart w:id="1" w:name="_Toc473816750"/>
      <w:r>
        <w:t>Introduction</w:t>
      </w:r>
      <w:bookmarkEnd w:id="1"/>
    </w:p>
    <w:p w:rsidR="00A67B44" w:rsidRPr="00F01880" w:rsidRDefault="00A67B44" w:rsidP="000D44DC">
      <w:pPr>
        <w:pStyle w:val="Heading2"/>
      </w:pPr>
      <w:bookmarkStart w:id="2" w:name="_Ref413428364"/>
      <w:bookmarkStart w:id="3" w:name="_Toc473816751"/>
      <w:r w:rsidRPr="00F01880">
        <w:t>Quality Training &amp; Assessment</w:t>
      </w:r>
      <w:bookmarkEnd w:id="2"/>
      <w:bookmarkEnd w:id="3"/>
    </w:p>
    <w:p w:rsidR="00A67B44" w:rsidRDefault="00A67B44" w:rsidP="00D53BE9">
      <w:pPr>
        <w:rPr>
          <w:szCs w:val="28"/>
        </w:rPr>
      </w:pPr>
      <w:r w:rsidRPr="00F01880">
        <w:rPr>
          <w:szCs w:val="28"/>
        </w:rPr>
        <w:t xml:space="preserve">Westvic </w:t>
      </w:r>
      <w:r w:rsidR="000D2C7C" w:rsidRPr="00F01880">
        <w:rPr>
          <w:szCs w:val="28"/>
        </w:rPr>
        <w:t>Staffing Solutions</w:t>
      </w:r>
      <w:r w:rsidRPr="00F01880">
        <w:rPr>
          <w:szCs w:val="28"/>
        </w:rPr>
        <w:t xml:space="preserve"> is committed to quality standards in the provision of education, training and assessment.</w:t>
      </w:r>
    </w:p>
    <w:p w:rsidR="006F38C9" w:rsidRPr="00F01880" w:rsidRDefault="006F38C9" w:rsidP="00D53BE9">
      <w:pPr>
        <w:rPr>
          <w:szCs w:val="28"/>
        </w:rPr>
      </w:pPr>
    </w:p>
    <w:p w:rsidR="00A67B44" w:rsidRPr="00F01880" w:rsidRDefault="003A6D85" w:rsidP="00D53BE9">
      <w:pPr>
        <w:rPr>
          <w:szCs w:val="28"/>
        </w:rPr>
      </w:pPr>
      <w:r w:rsidRPr="00F01880">
        <w:rPr>
          <w:szCs w:val="28"/>
        </w:rPr>
        <w:t xml:space="preserve">All </w:t>
      </w:r>
      <w:r w:rsidR="00A67B44" w:rsidRPr="00F01880">
        <w:rPr>
          <w:szCs w:val="28"/>
        </w:rPr>
        <w:t xml:space="preserve">Westvic </w:t>
      </w:r>
      <w:r w:rsidR="000D2C7C" w:rsidRPr="00F01880">
        <w:rPr>
          <w:szCs w:val="28"/>
        </w:rPr>
        <w:t>Staffing Solutions</w:t>
      </w:r>
      <w:r w:rsidR="00A67B44" w:rsidRPr="00F01880">
        <w:rPr>
          <w:szCs w:val="28"/>
        </w:rPr>
        <w:t xml:space="preserve"> </w:t>
      </w:r>
      <w:r w:rsidRPr="00F01880">
        <w:rPr>
          <w:szCs w:val="28"/>
        </w:rPr>
        <w:t>training</w:t>
      </w:r>
      <w:r w:rsidR="00A67B44" w:rsidRPr="00F01880">
        <w:rPr>
          <w:szCs w:val="28"/>
        </w:rPr>
        <w:t xml:space="preserve"> personnel </w:t>
      </w:r>
      <w:r w:rsidRPr="00F01880">
        <w:rPr>
          <w:szCs w:val="28"/>
        </w:rPr>
        <w:t>have</w:t>
      </w:r>
      <w:r w:rsidR="00A67B44" w:rsidRPr="00F01880">
        <w:rPr>
          <w:szCs w:val="28"/>
        </w:rPr>
        <w:t xml:space="preserve"> appropriate qualifications and experience to deliver training and conduct the assessment relevant to the training products offered. Assessment </w:t>
      </w:r>
      <w:r w:rsidR="00CD2C5D">
        <w:rPr>
          <w:szCs w:val="28"/>
        </w:rPr>
        <w:t>meets</w:t>
      </w:r>
      <w:r w:rsidR="00A67B44" w:rsidRPr="00F01880">
        <w:rPr>
          <w:szCs w:val="28"/>
        </w:rPr>
        <w:t xml:space="preserve"> the National Assessment Principles including </w:t>
      </w:r>
      <w:r w:rsidRPr="00F01880">
        <w:rPr>
          <w:szCs w:val="28"/>
        </w:rPr>
        <w:t>R</w:t>
      </w:r>
      <w:r w:rsidR="00A67B44" w:rsidRPr="00F01880">
        <w:rPr>
          <w:szCs w:val="28"/>
        </w:rPr>
        <w:t xml:space="preserve">ecognition of </w:t>
      </w:r>
      <w:r w:rsidRPr="00F01880">
        <w:rPr>
          <w:szCs w:val="28"/>
        </w:rPr>
        <w:t>P</w:t>
      </w:r>
      <w:r w:rsidR="00A67B44" w:rsidRPr="00F01880">
        <w:rPr>
          <w:szCs w:val="28"/>
        </w:rPr>
        <w:t xml:space="preserve">rior </w:t>
      </w:r>
      <w:r w:rsidRPr="00F01880">
        <w:rPr>
          <w:szCs w:val="28"/>
        </w:rPr>
        <w:t>L</w:t>
      </w:r>
      <w:r w:rsidR="00A67B44" w:rsidRPr="00F01880">
        <w:rPr>
          <w:szCs w:val="28"/>
        </w:rPr>
        <w:t xml:space="preserve">earning and </w:t>
      </w:r>
      <w:r w:rsidRPr="00F01880">
        <w:rPr>
          <w:szCs w:val="28"/>
        </w:rPr>
        <w:t>C</w:t>
      </w:r>
      <w:r w:rsidR="00A67B44" w:rsidRPr="00F01880">
        <w:rPr>
          <w:szCs w:val="28"/>
        </w:rPr>
        <w:t xml:space="preserve">redit </w:t>
      </w:r>
      <w:r w:rsidRPr="00F01880">
        <w:rPr>
          <w:szCs w:val="28"/>
        </w:rPr>
        <w:t>T</w:t>
      </w:r>
      <w:r w:rsidR="00A67B44" w:rsidRPr="00F01880">
        <w:rPr>
          <w:szCs w:val="28"/>
        </w:rPr>
        <w:t xml:space="preserve">ransfer. Appropriate training materials and physical resources </w:t>
      </w:r>
      <w:r w:rsidR="00CD2C5D">
        <w:rPr>
          <w:szCs w:val="28"/>
        </w:rPr>
        <w:t>are</w:t>
      </w:r>
      <w:r w:rsidR="00A67B44" w:rsidRPr="00F01880">
        <w:rPr>
          <w:szCs w:val="28"/>
        </w:rPr>
        <w:t xml:space="preserve"> utilised to ensure the learning outcomes of the training product can be achieved. All assessment processes will be valid, reliable, flexible and fair. Students </w:t>
      </w:r>
      <w:r w:rsidR="00CD2C5D">
        <w:rPr>
          <w:szCs w:val="28"/>
        </w:rPr>
        <w:t>are</w:t>
      </w:r>
      <w:r w:rsidR="00A67B44" w:rsidRPr="00F01880">
        <w:rPr>
          <w:szCs w:val="28"/>
        </w:rPr>
        <w:t xml:space="preserve"> advised on assessment requirements before training commences.</w:t>
      </w:r>
      <w:r w:rsidR="00CD2C5D">
        <w:rPr>
          <w:szCs w:val="28"/>
        </w:rPr>
        <w:t xml:space="preserve"> </w:t>
      </w:r>
      <w:r w:rsidR="00CD2C5D" w:rsidRPr="00CD2C5D">
        <w:rPr>
          <w:szCs w:val="28"/>
        </w:rPr>
        <w:t>Appeals procedures are in place for students who are not satisfied with assessment or training.</w:t>
      </w:r>
    </w:p>
    <w:p w:rsidR="00F01880" w:rsidRDefault="00F01880" w:rsidP="00D53BE9">
      <w:pPr>
        <w:rPr>
          <w:szCs w:val="28"/>
          <w:lang w:val="en-GB"/>
        </w:rPr>
      </w:pPr>
    </w:p>
    <w:p w:rsidR="00A67B44" w:rsidRPr="00F01880" w:rsidRDefault="00A67B44" w:rsidP="00D53BE9">
      <w:pPr>
        <w:rPr>
          <w:szCs w:val="28"/>
          <w:lang w:val="en-GB"/>
        </w:rPr>
      </w:pPr>
      <w:r w:rsidRPr="00F01880">
        <w:rPr>
          <w:szCs w:val="28"/>
          <w:lang w:val="en-GB"/>
        </w:rPr>
        <w:t xml:space="preserve">Westvic </w:t>
      </w:r>
      <w:r w:rsidR="000D2C7C" w:rsidRPr="00F01880">
        <w:rPr>
          <w:szCs w:val="28"/>
          <w:lang w:val="en-GB"/>
        </w:rPr>
        <w:t>Staffing Solutions</w:t>
      </w:r>
      <w:r w:rsidRPr="00F01880">
        <w:rPr>
          <w:szCs w:val="28"/>
          <w:lang w:val="en-GB"/>
        </w:rPr>
        <w:t xml:space="preserve"> provide each </w:t>
      </w:r>
      <w:r w:rsidR="000F3A54">
        <w:rPr>
          <w:szCs w:val="28"/>
          <w:lang w:val="en-GB"/>
        </w:rPr>
        <w:t>student</w:t>
      </w:r>
      <w:r w:rsidR="000F3A54" w:rsidRPr="00F01880">
        <w:rPr>
          <w:szCs w:val="28"/>
          <w:lang w:val="en-GB"/>
        </w:rPr>
        <w:t xml:space="preserve"> </w:t>
      </w:r>
      <w:r w:rsidRPr="00F01880">
        <w:rPr>
          <w:szCs w:val="28"/>
          <w:lang w:val="en-GB"/>
        </w:rPr>
        <w:t>with the following services:</w:t>
      </w:r>
    </w:p>
    <w:p w:rsidR="00A67B44" w:rsidRPr="00F01880" w:rsidRDefault="00A67B44" w:rsidP="00D633A4">
      <w:pPr>
        <w:pStyle w:val="ListParagraph"/>
        <w:numPr>
          <w:ilvl w:val="0"/>
          <w:numId w:val="4"/>
        </w:numPr>
        <w:spacing w:before="120"/>
        <w:ind w:left="714" w:hanging="357"/>
        <w:rPr>
          <w:szCs w:val="28"/>
          <w:lang w:val="en-GB"/>
        </w:rPr>
      </w:pPr>
      <w:r w:rsidRPr="00F01880">
        <w:rPr>
          <w:szCs w:val="28"/>
          <w:lang w:val="en-GB"/>
        </w:rPr>
        <w:t xml:space="preserve">A pre-training review of each </w:t>
      </w:r>
      <w:r w:rsidR="000F3A54">
        <w:rPr>
          <w:szCs w:val="28"/>
          <w:lang w:val="en-GB"/>
        </w:rPr>
        <w:t>student’s</w:t>
      </w:r>
      <w:r w:rsidR="000F3A54" w:rsidRPr="00F01880">
        <w:rPr>
          <w:szCs w:val="28"/>
          <w:lang w:val="en-GB"/>
        </w:rPr>
        <w:t xml:space="preserve"> </w:t>
      </w:r>
      <w:r w:rsidRPr="00F01880">
        <w:rPr>
          <w:szCs w:val="28"/>
          <w:lang w:val="en-GB"/>
        </w:rPr>
        <w:t>current competencies including literacy and numeracy skills. The purpose is to avoid duplication of competencies already acquired and to ascertain that the proposed training strategies and materials are appropriate</w:t>
      </w:r>
    </w:p>
    <w:p w:rsidR="00A67B44" w:rsidRPr="00F01880" w:rsidRDefault="00A67B44" w:rsidP="00D633A4">
      <w:pPr>
        <w:pStyle w:val="ListParagraph"/>
        <w:numPr>
          <w:ilvl w:val="0"/>
          <w:numId w:val="4"/>
        </w:numPr>
        <w:spacing w:before="120"/>
        <w:ind w:left="714" w:hanging="357"/>
        <w:rPr>
          <w:szCs w:val="28"/>
          <w:lang w:val="en-GB"/>
        </w:rPr>
      </w:pPr>
      <w:r w:rsidRPr="00F01880">
        <w:rPr>
          <w:szCs w:val="28"/>
          <w:lang w:val="en-GB"/>
        </w:rPr>
        <w:t xml:space="preserve">Literacy and numeracy support if there is a discrepancy between the </w:t>
      </w:r>
      <w:r w:rsidR="000F3A54">
        <w:rPr>
          <w:szCs w:val="28"/>
          <w:lang w:val="en-GB"/>
        </w:rPr>
        <w:t>student’s</w:t>
      </w:r>
      <w:r w:rsidR="000F3A54" w:rsidRPr="00F01880">
        <w:rPr>
          <w:szCs w:val="28"/>
          <w:lang w:val="en-GB"/>
        </w:rPr>
        <w:t xml:space="preserve"> </w:t>
      </w:r>
      <w:r w:rsidRPr="00F01880">
        <w:rPr>
          <w:szCs w:val="28"/>
          <w:lang w:val="en-GB"/>
        </w:rPr>
        <w:t>skills and intended learning materials/strategies</w:t>
      </w:r>
    </w:p>
    <w:p w:rsidR="00A67B44" w:rsidRPr="00F01880" w:rsidRDefault="00A67B44" w:rsidP="00D633A4">
      <w:pPr>
        <w:pStyle w:val="ListParagraph"/>
        <w:numPr>
          <w:ilvl w:val="0"/>
          <w:numId w:val="4"/>
        </w:numPr>
        <w:spacing w:before="120"/>
        <w:ind w:left="714" w:hanging="357"/>
        <w:rPr>
          <w:b/>
          <w:bCs/>
          <w:szCs w:val="28"/>
        </w:rPr>
      </w:pPr>
      <w:r w:rsidRPr="00F01880">
        <w:rPr>
          <w:szCs w:val="28"/>
        </w:rPr>
        <w:t>The development of a training plan consistent with the outcome of the pre-training review which is customised to allow for different learning preferences and abilities</w:t>
      </w:r>
      <w:r w:rsidR="00CD2C5D">
        <w:rPr>
          <w:szCs w:val="28"/>
        </w:rPr>
        <w:t xml:space="preserve"> that meets the training package requirements for the qualification being studied</w:t>
      </w:r>
    </w:p>
    <w:p w:rsidR="001010D8" w:rsidRPr="00F01880" w:rsidRDefault="001010D8" w:rsidP="00D53BE9">
      <w:pPr>
        <w:rPr>
          <w:szCs w:val="28"/>
        </w:rPr>
      </w:pPr>
    </w:p>
    <w:p w:rsidR="001010D8" w:rsidRDefault="00785EF4" w:rsidP="00D53BE9">
      <w:pPr>
        <w:rPr>
          <w:szCs w:val="28"/>
        </w:rPr>
      </w:pPr>
      <w:r w:rsidRPr="00F01880">
        <w:rPr>
          <w:szCs w:val="28"/>
        </w:rPr>
        <w:t>If a student is a trainee or an apprentice it is a requirement</w:t>
      </w:r>
      <w:r w:rsidR="00BF18F4">
        <w:rPr>
          <w:szCs w:val="28"/>
        </w:rPr>
        <w:t xml:space="preserve"> of our funding body contract</w:t>
      </w:r>
      <w:r w:rsidR="001010D8" w:rsidRPr="00F01880">
        <w:rPr>
          <w:szCs w:val="28"/>
        </w:rPr>
        <w:t xml:space="preserve"> that the</w:t>
      </w:r>
      <w:r w:rsidR="00BF18F4">
        <w:rPr>
          <w:szCs w:val="28"/>
        </w:rPr>
        <w:t xml:space="preserve"> Registered Training Organisation</w:t>
      </w:r>
      <w:r w:rsidR="001010D8" w:rsidRPr="00F01880">
        <w:rPr>
          <w:szCs w:val="28"/>
        </w:rPr>
        <w:t xml:space="preserve"> </w:t>
      </w:r>
      <w:r w:rsidR="00BF18F4">
        <w:rPr>
          <w:szCs w:val="28"/>
        </w:rPr>
        <w:t>(</w:t>
      </w:r>
      <w:r w:rsidR="001010D8" w:rsidRPr="00F01880">
        <w:rPr>
          <w:szCs w:val="28"/>
        </w:rPr>
        <w:t>RTO</w:t>
      </w:r>
      <w:r w:rsidR="00BF18F4">
        <w:rPr>
          <w:szCs w:val="28"/>
        </w:rPr>
        <w:t>)</w:t>
      </w:r>
      <w:r w:rsidR="001010D8" w:rsidRPr="00F01880">
        <w:rPr>
          <w:szCs w:val="28"/>
        </w:rPr>
        <w:t xml:space="preserve"> must contact the Trainee and Employer every month by phone</w:t>
      </w:r>
      <w:r w:rsidR="00CD2C5D">
        <w:rPr>
          <w:szCs w:val="28"/>
        </w:rPr>
        <w:t>,</w:t>
      </w:r>
      <w:r w:rsidR="001010D8" w:rsidRPr="00F01880">
        <w:rPr>
          <w:szCs w:val="28"/>
        </w:rPr>
        <w:t xml:space="preserve"> fax or email. </w:t>
      </w:r>
    </w:p>
    <w:p w:rsidR="00874E58" w:rsidRPr="00F01880" w:rsidRDefault="00874E58" w:rsidP="00D53BE9">
      <w:pPr>
        <w:rPr>
          <w:szCs w:val="28"/>
        </w:rPr>
      </w:pPr>
    </w:p>
    <w:p w:rsidR="00F01880" w:rsidRPr="001E0671" w:rsidRDefault="00F01880" w:rsidP="001E0671">
      <w:pPr>
        <w:pStyle w:val="Heading2"/>
        <w:rPr>
          <w:lang w:val="fr-FR"/>
        </w:rPr>
      </w:pPr>
      <w:bookmarkStart w:id="4" w:name="_Toc473816752"/>
      <w:r w:rsidRPr="001E0671">
        <w:rPr>
          <w:lang w:val="fr-FR"/>
        </w:rPr>
        <w:t>Participation in</w:t>
      </w:r>
      <w:r w:rsidR="00EE547D">
        <w:rPr>
          <w:lang w:val="fr-FR"/>
        </w:rPr>
        <w:t xml:space="preserve"> Quality Indicator</w:t>
      </w:r>
      <w:r w:rsidRPr="001E0671">
        <w:rPr>
          <w:lang w:val="fr-FR"/>
        </w:rPr>
        <w:t xml:space="preserve"> </w:t>
      </w:r>
      <w:r w:rsidR="00EE547D" w:rsidRPr="001E0671">
        <w:rPr>
          <w:lang w:val="fr-FR"/>
        </w:rPr>
        <w:t>Questionnaires</w:t>
      </w:r>
      <w:bookmarkEnd w:id="4"/>
    </w:p>
    <w:p w:rsidR="00EE547D" w:rsidRDefault="00F01880" w:rsidP="001E0671">
      <w:r w:rsidRPr="00D40088">
        <w:t xml:space="preserve">As part of the commitment to </w:t>
      </w:r>
      <w:r w:rsidR="00EE547D">
        <w:t>Q</w:t>
      </w:r>
      <w:r w:rsidRPr="00D40088">
        <w:t xml:space="preserve">uality </w:t>
      </w:r>
      <w:r w:rsidR="00EE547D">
        <w:t>S</w:t>
      </w:r>
      <w:r w:rsidRPr="00D40088">
        <w:t>tandards</w:t>
      </w:r>
      <w:r w:rsidR="00EE547D">
        <w:t xml:space="preserve"> and the reporting of Quality Indicators</w:t>
      </w:r>
      <w:r w:rsidRPr="00D40088">
        <w:t xml:space="preserve">, Westvic Staffing Solutions </w:t>
      </w:r>
      <w:r w:rsidR="00EE547D">
        <w:t xml:space="preserve">administers the provision of questionnaires to Students and their Employers (as applicable) </w:t>
      </w:r>
      <w:r w:rsidR="00874E58">
        <w:t xml:space="preserve">typically </w:t>
      </w:r>
      <w:r w:rsidR="00EE547D">
        <w:t>at the completion of their training activity. The resulting data is p</w:t>
      </w:r>
      <w:r w:rsidRPr="00D40088">
        <w:t>rovid</w:t>
      </w:r>
      <w:r w:rsidR="00EE547D">
        <w:t xml:space="preserve">ed </w:t>
      </w:r>
      <w:r w:rsidRPr="00D40088">
        <w:t>the National Centre for Vocational Education and Research (NCVER).</w:t>
      </w:r>
      <w:r w:rsidR="00874E58">
        <w:t xml:space="preserve"> Students </w:t>
      </w:r>
      <w:r w:rsidR="004744A5">
        <w:t xml:space="preserve">will </w:t>
      </w:r>
      <w:r w:rsidR="00874E58">
        <w:t>be asked to complete this survey electronic</w:t>
      </w:r>
      <w:r w:rsidR="004744A5">
        <w:t>ally</w:t>
      </w:r>
      <w:r w:rsidR="00874E58">
        <w:t xml:space="preserve"> </w:t>
      </w:r>
      <w:r w:rsidR="004744A5">
        <w:t>via an email link.</w:t>
      </w:r>
      <w:r w:rsidR="00874E58">
        <w:t xml:space="preserve"> </w:t>
      </w:r>
    </w:p>
    <w:p w:rsidR="00EE547D" w:rsidRDefault="00EE547D" w:rsidP="001E0671"/>
    <w:p w:rsidR="00082F16" w:rsidRDefault="00082F16" w:rsidP="001E0671">
      <w:r>
        <w:t>Students</w:t>
      </w:r>
      <w:r w:rsidRPr="00082F16">
        <w:t xml:space="preserve"> may </w:t>
      </w:r>
      <w:r w:rsidR="00874E58">
        <w:t xml:space="preserve">also </w:t>
      </w:r>
      <w:r w:rsidRPr="00082F16">
        <w:t xml:space="preserve">be contacted to participate in a survey conducted by NCVER or a </w:t>
      </w:r>
      <w:r>
        <w:t xml:space="preserve">Government </w:t>
      </w:r>
      <w:r w:rsidRPr="00082F16">
        <w:t>Department-endorsed project, audit or review relating to your training. This provides valuable feedback on the delivery of VET programs in Victoria.</w:t>
      </w:r>
      <w:r>
        <w:t xml:space="preserve"> </w:t>
      </w:r>
    </w:p>
    <w:p w:rsidR="008C75BD" w:rsidRDefault="008C75BD" w:rsidP="003A6A90"/>
    <w:p w:rsidR="00EE547D" w:rsidRDefault="00874E58" w:rsidP="003A6A90">
      <w:r>
        <w:br w:type="page"/>
      </w:r>
    </w:p>
    <w:p w:rsidR="00181AB2" w:rsidRDefault="00181AB2" w:rsidP="003A6A90"/>
    <w:p w:rsidR="00E23AE2" w:rsidRDefault="00EE547D" w:rsidP="005E02F3">
      <w:pPr>
        <w:pStyle w:val="Heading2"/>
      </w:pPr>
      <w:bookmarkStart w:id="5" w:name="_Toc473816753"/>
      <w:r>
        <w:t xml:space="preserve">Participation in </w:t>
      </w:r>
      <w:r w:rsidR="004744A5">
        <w:t xml:space="preserve">Training Services - Satisfaction </w:t>
      </w:r>
      <w:r w:rsidR="00874E58">
        <w:t>Surveys</w:t>
      </w:r>
      <w:bookmarkEnd w:id="5"/>
    </w:p>
    <w:p w:rsidR="001B413E" w:rsidRDefault="001B413E" w:rsidP="001E0671">
      <w:r>
        <w:t>To provide</w:t>
      </w:r>
      <w:r w:rsidRPr="001E0671">
        <w:t xml:space="preserve"> Students the opportunity to give feedback on the training services we deliver at Westvic Staffing Solutions, a separate Survey </w:t>
      </w:r>
      <w:r>
        <w:t xml:space="preserve">is provided </w:t>
      </w:r>
      <w:r w:rsidR="009E268B">
        <w:t>to prospective Students</w:t>
      </w:r>
      <w:r w:rsidRPr="001E0671">
        <w:t xml:space="preserve">. </w:t>
      </w:r>
      <w:r>
        <w:t xml:space="preserve">The Student Satisfaction Survey is </w:t>
      </w:r>
      <w:r w:rsidR="00E23AE2">
        <w:t>provided i</w:t>
      </w:r>
      <w:r>
        <w:t xml:space="preserve">n </w:t>
      </w:r>
      <w:r w:rsidR="00E23AE2">
        <w:t>an</w:t>
      </w:r>
      <w:r>
        <w:t xml:space="preserve"> electronic format</w:t>
      </w:r>
      <w:r w:rsidR="00E23AE2">
        <w:t xml:space="preserve"> (via an email link). Should this not be appropriate given the </w:t>
      </w:r>
      <w:r>
        <w:t>individual circumstances at the time, a</w:t>
      </w:r>
      <w:r w:rsidR="00E23AE2">
        <w:t>nd Student IT access / capacity, then a hard-copy Survey will be provided.</w:t>
      </w:r>
    </w:p>
    <w:p w:rsidR="001B413E" w:rsidRDefault="001B413E" w:rsidP="001B413E"/>
    <w:p w:rsidR="001B413E" w:rsidRDefault="001B413E" w:rsidP="001E0671">
      <w:r>
        <w:t xml:space="preserve">For any Course with ongoing assessment requirements (i.e. qualification) Westvic Staffing Solutions will distribute Satisfaction Surveys to Students at the midpoint and end of their Course. </w:t>
      </w:r>
    </w:p>
    <w:p w:rsidR="001B413E" w:rsidRDefault="001B413E" w:rsidP="001E0671"/>
    <w:p w:rsidR="001B413E" w:rsidRDefault="001B413E" w:rsidP="001E0671">
      <w:pPr>
        <w:rPr>
          <w:highlight w:val="yellow"/>
        </w:rPr>
      </w:pPr>
      <w:r>
        <w:t xml:space="preserve">For any Student who attends a Short Course offered by Westvic Staffing Solutions, a </w:t>
      </w:r>
      <w:r w:rsidR="004744A5">
        <w:t xml:space="preserve">hard-copy </w:t>
      </w:r>
      <w:r>
        <w:t>Satisfaction Survey will be distributed and collected at the completion of the Short Course.</w:t>
      </w:r>
    </w:p>
    <w:p w:rsidR="001B413E" w:rsidRDefault="001B413E" w:rsidP="003A6A90">
      <w:pPr>
        <w:rPr>
          <w:highlight w:val="yellow"/>
        </w:rPr>
      </w:pPr>
    </w:p>
    <w:p w:rsidR="00082F16" w:rsidRDefault="001B413E" w:rsidP="00D40088">
      <w:r>
        <w:t>In all instances the Satisfaction Survey is able to remain anonymous, be this via a generic email link; reply-paid envelope; or a drop-box facility.</w:t>
      </w:r>
    </w:p>
    <w:p w:rsidR="00D40088" w:rsidRDefault="0051232C" w:rsidP="0051232C">
      <w:pPr>
        <w:pStyle w:val="WSSBody10pt"/>
      </w:pPr>
      <w:r>
        <w:br w:type="page"/>
      </w:r>
    </w:p>
    <w:p w:rsidR="00181AB2" w:rsidRPr="00D40088" w:rsidRDefault="00181AB2" w:rsidP="0051232C">
      <w:pPr>
        <w:pStyle w:val="WSSBody10pt"/>
      </w:pPr>
    </w:p>
    <w:p w:rsidR="00A67B44" w:rsidRPr="00974815" w:rsidRDefault="00CF446C" w:rsidP="00D53BE9">
      <w:pPr>
        <w:pStyle w:val="Heading1"/>
        <w:rPr>
          <w:sz w:val="20"/>
        </w:rPr>
      </w:pPr>
      <w:bookmarkStart w:id="6" w:name="_Toc473816754"/>
      <w:r>
        <w:rPr>
          <w:noProof/>
        </w:rPr>
        <w:t>Eligibility for funding</w:t>
      </w:r>
      <w:bookmarkEnd w:id="6"/>
    </w:p>
    <w:p w:rsidR="00632490" w:rsidRDefault="00632490" w:rsidP="001E0671">
      <w:pPr>
        <w:pStyle w:val="Heading2"/>
        <w:numPr>
          <w:ilvl w:val="0"/>
          <w:numId w:val="61"/>
        </w:numPr>
      </w:pPr>
      <w:bookmarkStart w:id="7" w:name="_Toc473816755"/>
      <w:r>
        <w:t>Am I eligible for a funded training place?</w:t>
      </w:r>
      <w:bookmarkEnd w:id="7"/>
    </w:p>
    <w:p w:rsidR="008A1F14" w:rsidRDefault="008A1F14" w:rsidP="008A1F14">
      <w:r>
        <w:t xml:space="preserve">The </w:t>
      </w:r>
      <w:r w:rsidR="003102D5">
        <w:t>g</w:t>
      </w:r>
      <w:r>
        <w:t xml:space="preserve">overnment subsidised training offered under the </w:t>
      </w:r>
      <w:r w:rsidR="00A63AC3">
        <w:t>Skills First Program</w:t>
      </w:r>
      <w:r>
        <w:t xml:space="preserve"> </w:t>
      </w:r>
      <w:r w:rsidR="00082F16">
        <w:t>(</w:t>
      </w:r>
      <w:r w:rsidR="00A63AC3">
        <w:t>SFP</w:t>
      </w:r>
      <w:r w:rsidR="00082F16">
        <w:t xml:space="preserve">) </w:t>
      </w:r>
      <w:r>
        <w:t>makes vocational training more accessible to people who do not hold a post-school qualification, or who want to gain a higher level qualification than they already hold.</w:t>
      </w:r>
    </w:p>
    <w:p w:rsidR="008A1F14" w:rsidRDefault="008A1F14" w:rsidP="008A1F14"/>
    <w:p w:rsidR="008A1F14" w:rsidRDefault="008A1F14" w:rsidP="003A6A90">
      <w:r>
        <w:t>There are now an unlimited number of government</w:t>
      </w:r>
      <w:r w:rsidR="003102D5">
        <w:t>-</w:t>
      </w:r>
      <w:r>
        <w:t>subsidised training places available to people who meet the eligibility criteria</w:t>
      </w:r>
      <w:r w:rsidR="00082F16">
        <w:t xml:space="preserve"> - as determined under the </w:t>
      </w:r>
      <w:r w:rsidR="00A63AC3">
        <w:t>SFP</w:t>
      </w:r>
      <w:r w:rsidR="00AD2240">
        <w:rPr>
          <w:rStyle w:val="FootnoteReference"/>
        </w:rPr>
        <w:footnoteReference w:id="1"/>
      </w:r>
      <w:r w:rsidR="0069006A">
        <w:t>.</w:t>
      </w:r>
    </w:p>
    <w:p w:rsidR="00E72C76" w:rsidRDefault="00E72C76" w:rsidP="00CF446C"/>
    <w:p w:rsidR="00CF446C" w:rsidRDefault="00CF446C" w:rsidP="00CF446C"/>
    <w:p w:rsidR="00CF446C" w:rsidRPr="006B0707" w:rsidRDefault="00CF446C" w:rsidP="005A2EB4">
      <w:pPr>
        <w:pStyle w:val="Heading3"/>
      </w:pPr>
      <w:r w:rsidRPr="006B0707">
        <w:t>Eligibility Criteria:</w:t>
      </w:r>
    </w:p>
    <w:p w:rsidR="00D456BB" w:rsidRDefault="008A1F14" w:rsidP="005A2EB4">
      <w:r>
        <w:t xml:space="preserve">The eligibility criteria used as part of the </w:t>
      </w:r>
      <w:r w:rsidR="00A63AC3">
        <w:t>Skills First Program</w:t>
      </w:r>
      <w:r w:rsidR="00BF18F4">
        <w:t xml:space="preserve"> </w:t>
      </w:r>
      <w:r w:rsidR="00082F16">
        <w:t>(</w:t>
      </w:r>
      <w:r w:rsidR="00A63AC3">
        <w:t>SFP</w:t>
      </w:r>
      <w:r w:rsidR="00082F16">
        <w:t xml:space="preserve">) </w:t>
      </w:r>
      <w:r w:rsidR="00BF18F4">
        <w:t xml:space="preserve">is determined by </w:t>
      </w:r>
      <w:r w:rsidR="00082F16">
        <w:t>the Department of Education and Training – Higher Education and Skills Group</w:t>
      </w:r>
      <w:r w:rsidR="007B52B1">
        <w:t xml:space="preserve"> (DET-HESG)</w:t>
      </w:r>
      <w:r w:rsidR="00BF18F4">
        <w:t>. T</w:t>
      </w:r>
      <w:r>
        <w:t xml:space="preserve">heir policies may vary from time to time. </w:t>
      </w:r>
      <w:r w:rsidR="00D456BB">
        <w:t xml:space="preserve">For an accurate assessment of </w:t>
      </w:r>
      <w:r w:rsidR="00AA4D08">
        <w:t>y</w:t>
      </w:r>
      <w:r w:rsidR="00D456BB">
        <w:t xml:space="preserve">our eligibility under the current criteria you may </w:t>
      </w:r>
      <w:r w:rsidR="00AA4D08">
        <w:t>consider the following steps</w:t>
      </w:r>
      <w:r w:rsidR="00D456BB">
        <w:t>:</w:t>
      </w:r>
    </w:p>
    <w:p w:rsidR="00D456BB" w:rsidRDefault="00D456BB" w:rsidP="00CF446C"/>
    <w:p w:rsidR="00D456BB" w:rsidRDefault="00D456BB" w:rsidP="00805E6C">
      <w:pPr>
        <w:pStyle w:val="ListParagraph"/>
        <w:numPr>
          <w:ilvl w:val="0"/>
          <w:numId w:val="36"/>
        </w:numPr>
      </w:pPr>
      <w:r>
        <w:t xml:space="preserve">On the Victorian government website for the Department of Education and Training at </w:t>
      </w:r>
      <w:hyperlink r:id="rId9" w:history="1">
        <w:r w:rsidRPr="004F687B">
          <w:rPr>
            <w:rStyle w:val="Hyperlink"/>
          </w:rPr>
          <w:t>www.education.vic.gov.au/training</w:t>
        </w:r>
      </w:hyperlink>
      <w:r>
        <w:t xml:space="preserve"> type in the search box ‘</w:t>
      </w:r>
      <w:r w:rsidRPr="00805E6C">
        <w:rPr>
          <w:i/>
        </w:rPr>
        <w:t>Victorian Training Guarantee</w:t>
      </w:r>
      <w:r>
        <w:t xml:space="preserve">’ and then follow the links to the </w:t>
      </w:r>
      <w:r w:rsidRPr="00805E6C">
        <w:rPr>
          <w:b/>
        </w:rPr>
        <w:t>Victorian Skills Gateway Eligibility Indicator</w:t>
      </w:r>
      <w:r w:rsidRPr="00D456BB">
        <w:t>.</w:t>
      </w:r>
      <w:r>
        <w:t xml:space="preserve"> </w:t>
      </w:r>
    </w:p>
    <w:p w:rsidR="00D86194" w:rsidRDefault="00D456BB" w:rsidP="0090736C">
      <w:pPr>
        <w:pStyle w:val="ListParagraph"/>
        <w:numPr>
          <w:ilvl w:val="0"/>
          <w:numId w:val="36"/>
        </w:numPr>
      </w:pPr>
      <w:r>
        <w:t xml:space="preserve">Alternatively, you may go directly to this page using the following link: </w:t>
      </w:r>
      <w:hyperlink r:id="rId10" w:history="1">
        <w:r w:rsidR="00D86194" w:rsidRPr="00C46DAD">
          <w:rPr>
            <w:rStyle w:val="Hyperlink"/>
          </w:rPr>
          <w:t>www.skills.vic.gov.au/victorianskillsgateway/Students/Pages/vtg-eligibility-indicator.aspx</w:t>
        </w:r>
      </w:hyperlink>
    </w:p>
    <w:p w:rsidR="00D456BB" w:rsidRDefault="00D456BB" w:rsidP="00D456BB"/>
    <w:p w:rsidR="00D456BB" w:rsidRDefault="0069006A" w:rsidP="00805E6C">
      <w:pPr>
        <w:pStyle w:val="ListParagraph"/>
        <w:numPr>
          <w:ilvl w:val="0"/>
          <w:numId w:val="36"/>
        </w:numPr>
      </w:pPr>
      <w:r>
        <w:t xml:space="preserve">As a final verification, please contact Westvic Staffing Solutions </w:t>
      </w:r>
      <w:r w:rsidR="00173DB0">
        <w:t xml:space="preserve">- </w:t>
      </w:r>
      <w:r w:rsidR="00BF18F4">
        <w:t>T</w:t>
      </w:r>
      <w:r>
        <w:t xml:space="preserve">raining </w:t>
      </w:r>
      <w:r w:rsidR="00BF18F4">
        <w:t>D</w:t>
      </w:r>
      <w:r>
        <w:t>epartment on 03 5561 9000 and a member of our staff will be able to step you through a pre-eligibility assessment for the course you are interested in.</w:t>
      </w:r>
    </w:p>
    <w:p w:rsidR="00D456BB" w:rsidRDefault="00D456BB" w:rsidP="00D456BB"/>
    <w:p w:rsidR="00CF446C" w:rsidRDefault="00CF446C" w:rsidP="00CF446C"/>
    <w:p w:rsidR="00CF446C" w:rsidRPr="006B0707" w:rsidRDefault="00CF446C" w:rsidP="005A2EB4">
      <w:pPr>
        <w:pStyle w:val="WSSSub3Heading"/>
      </w:pPr>
      <w:r w:rsidRPr="006B0707">
        <w:t xml:space="preserve">What if I want to study </w:t>
      </w:r>
      <w:r w:rsidR="00E72C76">
        <w:t>&amp;</w:t>
      </w:r>
      <w:r w:rsidR="00E72C76" w:rsidRPr="006B0707">
        <w:t xml:space="preserve"> </w:t>
      </w:r>
      <w:r w:rsidRPr="006B0707">
        <w:t>I don’t meet the eligibility criteria?</w:t>
      </w:r>
    </w:p>
    <w:p w:rsidR="00AA4D08" w:rsidRDefault="00AA4D08" w:rsidP="003A6A90">
      <w:r w:rsidRPr="00AA4D08">
        <w:t xml:space="preserve">Where a course is not offered for government subsidised funding, or </w:t>
      </w:r>
      <w:r>
        <w:t>you don’t</w:t>
      </w:r>
      <w:r w:rsidRPr="00AA4D08">
        <w:t xml:space="preserve"> </w:t>
      </w:r>
      <w:r>
        <w:t>meet the eligibility criteria</w:t>
      </w:r>
      <w:r w:rsidRPr="00AA4D08">
        <w:t xml:space="preserve"> for funding, the appropriate Full Fee (</w:t>
      </w:r>
      <w:r w:rsidR="007B52B1">
        <w:t>for Tuition</w:t>
      </w:r>
      <w:r w:rsidRPr="00AA4D08">
        <w:t xml:space="preserve">) will apply and there will be no government contribution toward </w:t>
      </w:r>
      <w:r>
        <w:t>the</w:t>
      </w:r>
      <w:r w:rsidRPr="00AA4D08">
        <w:t xml:space="preserve"> course </w:t>
      </w:r>
      <w:r>
        <w:t xml:space="preserve">you are considering </w:t>
      </w:r>
      <w:r w:rsidR="00BF18F4">
        <w:t>undertaking</w:t>
      </w:r>
      <w:r w:rsidRPr="00AA4D08">
        <w:t xml:space="preserve">. </w:t>
      </w:r>
    </w:p>
    <w:p w:rsidR="00AD2240" w:rsidRDefault="00AD2240" w:rsidP="00CF446C"/>
    <w:p w:rsidR="00CF446C" w:rsidRPr="005A2EB4" w:rsidRDefault="00CF446C" w:rsidP="005A2EB4">
      <w:pPr>
        <w:pStyle w:val="Heading3"/>
      </w:pPr>
      <w:r w:rsidRPr="005A2EB4">
        <w:t>Who should I talk to next?</w:t>
      </w:r>
    </w:p>
    <w:p w:rsidR="00CF446C" w:rsidRDefault="00CF446C" w:rsidP="00CF446C">
      <w:r>
        <w:t xml:space="preserve">To </w:t>
      </w:r>
      <w:r w:rsidR="0069006A">
        <w:t xml:space="preserve">discuss </w:t>
      </w:r>
      <w:r>
        <w:t xml:space="preserve">your </w:t>
      </w:r>
      <w:r w:rsidR="0069006A">
        <w:t xml:space="preserve">course needs, and your current </w:t>
      </w:r>
      <w:r>
        <w:t>eligibility</w:t>
      </w:r>
      <w:r w:rsidR="00BF18F4">
        <w:t>,</w:t>
      </w:r>
      <w:r>
        <w:t xml:space="preserve"> </w:t>
      </w:r>
      <w:r w:rsidR="0069006A">
        <w:t xml:space="preserve">please </w:t>
      </w:r>
      <w:r w:rsidR="00CD2C5D">
        <w:t xml:space="preserve">speak to </w:t>
      </w:r>
      <w:r w:rsidR="0069006A">
        <w:t xml:space="preserve">a </w:t>
      </w:r>
      <w:r w:rsidR="00BF18F4">
        <w:t>T</w:t>
      </w:r>
      <w:r w:rsidR="0069006A">
        <w:t xml:space="preserve">raining </w:t>
      </w:r>
      <w:r w:rsidR="00BF18F4">
        <w:t>D</w:t>
      </w:r>
      <w:r w:rsidR="0069006A">
        <w:t xml:space="preserve">epartment staff member </w:t>
      </w:r>
      <w:r w:rsidR="00C7709D">
        <w:t xml:space="preserve">who </w:t>
      </w:r>
      <w:r w:rsidR="0069006A">
        <w:t>will be able to step you through a pre-eligibility assessment for the course you are interested in.</w:t>
      </w:r>
    </w:p>
    <w:p w:rsidR="00D902F6" w:rsidRDefault="00D902F6" w:rsidP="00CF446C"/>
    <w:p w:rsidR="00D902F6" w:rsidRDefault="00D902F6" w:rsidP="00CF446C">
      <w:r>
        <w:br w:type="page"/>
      </w:r>
    </w:p>
    <w:p w:rsidR="00CF446C" w:rsidRDefault="002B4AE3" w:rsidP="00CF446C">
      <w:pPr>
        <w:pStyle w:val="Heading1"/>
        <w:rPr>
          <w:noProof/>
        </w:rPr>
      </w:pPr>
      <w:bookmarkStart w:id="8" w:name="_Toc473816756"/>
      <w:r>
        <w:rPr>
          <w:noProof/>
        </w:rPr>
        <w:lastRenderedPageBreak/>
        <w:t xml:space="preserve">General </w:t>
      </w:r>
      <w:r w:rsidR="00CF446C" w:rsidRPr="00974815">
        <w:rPr>
          <w:noProof/>
        </w:rPr>
        <w:t>Student Information</w:t>
      </w:r>
      <w:bookmarkEnd w:id="8"/>
    </w:p>
    <w:p w:rsidR="00EF34E7" w:rsidRDefault="00EF34E7" w:rsidP="001E0671">
      <w:pPr>
        <w:pStyle w:val="Heading2"/>
        <w:numPr>
          <w:ilvl w:val="0"/>
          <w:numId w:val="68"/>
        </w:numPr>
      </w:pPr>
      <w:bookmarkStart w:id="9" w:name="_Toc473816757"/>
      <w:r>
        <w:t>Registration for enrolment</w:t>
      </w:r>
      <w:bookmarkEnd w:id="9"/>
    </w:p>
    <w:p w:rsidR="00EF34E7" w:rsidRPr="001E0671" w:rsidRDefault="00EF34E7" w:rsidP="001E0671">
      <w:pPr>
        <w:pStyle w:val="BodyText"/>
        <w:rPr>
          <w:sz w:val="8"/>
          <w:szCs w:val="6"/>
        </w:rPr>
      </w:pPr>
    </w:p>
    <w:p w:rsidR="00EF34E7" w:rsidRDefault="00EF34E7" w:rsidP="001E0671">
      <w:pPr>
        <w:pStyle w:val="Heading3"/>
      </w:pPr>
      <w:r>
        <w:t>Pre-Registration</w:t>
      </w:r>
    </w:p>
    <w:p w:rsidR="00EF34E7" w:rsidRDefault="00EF34E7" w:rsidP="001E0671">
      <w:pPr>
        <w:pStyle w:val="BodyText"/>
      </w:pPr>
      <w:r>
        <w:t xml:space="preserve">Prior to completing a registration for enrolment, we would highly recommend that you take the time to review all of the information related to your chosen course at our website </w:t>
      </w:r>
      <w:hyperlink r:id="rId11" w:history="1">
        <w:r w:rsidRPr="005B2B0D">
          <w:rPr>
            <w:rStyle w:val="Hyperlink"/>
          </w:rPr>
          <w:t>www.westvic.org.au/do-you-need-training</w:t>
        </w:r>
      </w:hyperlink>
      <w:r>
        <w:t>.</w:t>
      </w:r>
      <w:r w:rsidR="003A6705">
        <w:t xml:space="preserve"> </w:t>
      </w:r>
      <w:r>
        <w:t xml:space="preserve">For further information or support, please contact Westvic Staffing Solutions on 03 5561 9000 or by email </w:t>
      </w:r>
      <w:hyperlink r:id="rId12" w:history="1">
        <w:r w:rsidRPr="00D43C93">
          <w:rPr>
            <w:rStyle w:val="Hyperlink"/>
          </w:rPr>
          <w:t>training@westvic.org.au</w:t>
        </w:r>
      </w:hyperlink>
      <w:r>
        <w:t>.</w:t>
      </w:r>
    </w:p>
    <w:p w:rsidR="00EF34E7" w:rsidRDefault="00EF34E7" w:rsidP="001E0671">
      <w:pPr>
        <w:pStyle w:val="BodyText"/>
      </w:pPr>
    </w:p>
    <w:p w:rsidR="00EF34E7" w:rsidRDefault="00EF34E7" w:rsidP="00EF34E7">
      <w:pPr>
        <w:pStyle w:val="WSSBodySpace"/>
      </w:pPr>
    </w:p>
    <w:p w:rsidR="00EF34E7" w:rsidRDefault="00EF34E7" w:rsidP="00EF34E7">
      <w:pPr>
        <w:pStyle w:val="WSSBodySpace"/>
      </w:pPr>
    </w:p>
    <w:p w:rsidR="00EF34E7" w:rsidRDefault="00EF34E7" w:rsidP="00EF34E7">
      <w:pPr>
        <w:pStyle w:val="WSSBodySpace"/>
      </w:pPr>
    </w:p>
    <w:p w:rsidR="00EF34E7" w:rsidRDefault="00EF34E7" w:rsidP="00EF34E7">
      <w:pPr>
        <w:pStyle w:val="WSSBodySpace"/>
      </w:pPr>
    </w:p>
    <w:p w:rsidR="00EF34E7" w:rsidRDefault="00EF34E7" w:rsidP="001E0671">
      <w:pPr>
        <w:pStyle w:val="Heading3"/>
      </w:pPr>
      <w:r>
        <w:t xml:space="preserve"> Evidence Required</w:t>
      </w:r>
    </w:p>
    <w:p w:rsidR="00EF34E7" w:rsidRDefault="00EF34E7" w:rsidP="00EF34E7">
      <w:pPr>
        <w:pStyle w:val="WSSBodySpace"/>
      </w:pPr>
    </w:p>
    <w:p w:rsidR="00EF34E7" w:rsidRDefault="00EF34E7" w:rsidP="001E0671">
      <w:pPr>
        <w:pStyle w:val="BodyText"/>
      </w:pPr>
      <w:r>
        <w:t xml:space="preserve">During the Registration process </w:t>
      </w:r>
      <w:r w:rsidR="003A6705">
        <w:t xml:space="preserve">(either </w:t>
      </w:r>
      <w:r w:rsidR="003A6705" w:rsidRPr="001E0671">
        <w:rPr>
          <w:b/>
          <w:bCs/>
        </w:rPr>
        <w:t>on-line</w:t>
      </w:r>
      <w:r w:rsidR="003A6705">
        <w:rPr>
          <w:b/>
          <w:bCs/>
        </w:rPr>
        <w:t xml:space="preserve"> </w:t>
      </w:r>
      <w:r w:rsidR="003A6705">
        <w:t xml:space="preserve">via the Registration portal or </w:t>
      </w:r>
      <w:r w:rsidR="003A6705" w:rsidRPr="001E0671">
        <w:rPr>
          <w:b/>
          <w:bCs/>
        </w:rPr>
        <w:t>hard-copy</w:t>
      </w:r>
      <w:r w:rsidR="003A6705">
        <w:t>) you</w:t>
      </w:r>
      <w:r>
        <w:t xml:space="preserve"> will be asked </w:t>
      </w:r>
      <w:r w:rsidR="003A6705">
        <w:t>to</w:t>
      </w:r>
      <w:r>
        <w:t xml:space="preserve"> verif</w:t>
      </w:r>
      <w:r w:rsidR="003A6705">
        <w:t>y</w:t>
      </w:r>
      <w:r>
        <w:t xml:space="preserve"> the below items, depending on the type of course you are registering for, and your eligibility for government subsidised funding under the Victorian Training Guarantee (if applicable):</w:t>
      </w:r>
    </w:p>
    <w:p w:rsidR="00EF34E7" w:rsidRDefault="00EF34E7" w:rsidP="001E0671">
      <w:pPr>
        <w:pStyle w:val="BodyText"/>
      </w:pPr>
    </w:p>
    <w:p w:rsidR="00EF34E7" w:rsidRPr="00B27252" w:rsidRDefault="00EF34E7" w:rsidP="001E0671">
      <w:pPr>
        <w:pStyle w:val="BodyText"/>
        <w:rPr>
          <w:b/>
        </w:rPr>
      </w:pPr>
      <w:r w:rsidRPr="00B27252">
        <w:rPr>
          <w:b/>
        </w:rPr>
        <w:t>Items to have available, prior to commencing the Registration process:</w:t>
      </w:r>
    </w:p>
    <w:p w:rsidR="00EF34E7" w:rsidRDefault="00EF34E7" w:rsidP="001E0671">
      <w:pPr>
        <w:pStyle w:val="BodyText"/>
        <w:numPr>
          <w:ilvl w:val="0"/>
          <w:numId w:val="72"/>
        </w:numPr>
      </w:pPr>
      <w:r>
        <w:t>Unique Student Identifier (USI) which is a 10 digit number provided by USI</w:t>
      </w:r>
      <w:r w:rsidRPr="00044D1F">
        <w:t xml:space="preserve"> Office</w:t>
      </w:r>
      <w:r>
        <w:t xml:space="preserve"> - </w:t>
      </w:r>
      <w:r w:rsidRPr="00044D1F">
        <w:t>Student Identifiers Registrar</w:t>
      </w:r>
      <w:r>
        <w:t xml:space="preserve">. If you do not have a USI, please apply using the website </w:t>
      </w:r>
      <w:hyperlink r:id="rId13" w:history="1">
        <w:r w:rsidRPr="00D34417">
          <w:rPr>
            <w:rStyle w:val="Hyperlink"/>
          </w:rPr>
          <w:t>www.usi.gov.au/students/how-do-i-create-usi</w:t>
        </w:r>
      </w:hyperlink>
      <w:r>
        <w:t xml:space="preserve">. Where you have forgotten your USI, you can visit this website to recover </w:t>
      </w:r>
      <w:hyperlink r:id="rId14" w:history="1">
        <w:r w:rsidRPr="00D34417">
          <w:rPr>
            <w:rStyle w:val="Hyperlink"/>
          </w:rPr>
          <w:t>www.usi.gov.au/faqs/i-have-forgotten-my-usi-what-can-i-do</w:t>
        </w:r>
      </w:hyperlink>
      <w:r>
        <w:t xml:space="preserve"> </w:t>
      </w:r>
    </w:p>
    <w:p w:rsidR="00EF34E7" w:rsidRDefault="00EF34E7" w:rsidP="001E0671">
      <w:pPr>
        <w:pStyle w:val="BodyText"/>
        <w:numPr>
          <w:ilvl w:val="0"/>
          <w:numId w:val="72"/>
        </w:numPr>
      </w:pPr>
      <w:r>
        <w:t>Victorian Student Number (VSN) (if applicable)</w:t>
      </w:r>
    </w:p>
    <w:p w:rsidR="00EF34E7" w:rsidRDefault="00EF34E7" w:rsidP="001E0671">
      <w:pPr>
        <w:pStyle w:val="BodyText"/>
        <w:numPr>
          <w:ilvl w:val="0"/>
          <w:numId w:val="72"/>
        </w:numPr>
      </w:pPr>
      <w:r>
        <w:t>Details of any previous training you have commenced</w:t>
      </w:r>
    </w:p>
    <w:p w:rsidR="00EF34E7" w:rsidRDefault="00EF34E7" w:rsidP="001E0671">
      <w:pPr>
        <w:pStyle w:val="BodyText"/>
        <w:numPr>
          <w:ilvl w:val="0"/>
          <w:numId w:val="72"/>
        </w:numPr>
      </w:pPr>
      <w:r>
        <w:t>Details of any qualifications you currently hold (Australian, Australian Equivalent* or International)</w:t>
      </w:r>
    </w:p>
    <w:p w:rsidR="00EF34E7" w:rsidRDefault="00EF34E7" w:rsidP="001E0671">
      <w:pPr>
        <w:pStyle w:val="BodyText"/>
        <w:numPr>
          <w:ilvl w:val="0"/>
          <w:numId w:val="72"/>
        </w:numPr>
      </w:pPr>
      <w:r>
        <w:t>Identification documents / cards to verify your citizenship / age (i.e. Driver’s Licence, Medicare Card, Birth Certificate, Current Passport etc.)</w:t>
      </w:r>
    </w:p>
    <w:p w:rsidR="00EF34E7" w:rsidRDefault="00EF34E7" w:rsidP="001E0671">
      <w:pPr>
        <w:pStyle w:val="BodyText"/>
        <w:numPr>
          <w:ilvl w:val="0"/>
          <w:numId w:val="72"/>
        </w:numPr>
      </w:pPr>
      <w:r>
        <w:t>Details of any Special Visa which you may be holding</w:t>
      </w:r>
    </w:p>
    <w:p w:rsidR="00EF34E7" w:rsidRDefault="00EF34E7" w:rsidP="001E0671">
      <w:pPr>
        <w:pStyle w:val="BodyText"/>
        <w:numPr>
          <w:ilvl w:val="0"/>
          <w:numId w:val="72"/>
        </w:numPr>
      </w:pPr>
      <w:r>
        <w:t>Evidence of eligibility for government subsidised training under various initiatives (i.e. Referral letter etc.)</w:t>
      </w:r>
    </w:p>
    <w:p w:rsidR="00EF34E7" w:rsidRDefault="00EF34E7" w:rsidP="001E0671">
      <w:pPr>
        <w:pStyle w:val="BodyText"/>
        <w:numPr>
          <w:ilvl w:val="0"/>
          <w:numId w:val="72"/>
        </w:numPr>
      </w:pPr>
      <w:r>
        <w:t>Evidence of eligibility for concession (i.e. Health Care Card, Pensioner Card, Veteran’s Affairs Gold Card etc.)</w:t>
      </w:r>
    </w:p>
    <w:p w:rsidR="00EF34E7" w:rsidRDefault="00EF34E7" w:rsidP="001E0671">
      <w:pPr>
        <w:pStyle w:val="BodyText"/>
        <w:numPr>
          <w:ilvl w:val="0"/>
          <w:numId w:val="72"/>
        </w:numPr>
      </w:pPr>
      <w:r>
        <w:t>Your employer details (if applicable)</w:t>
      </w:r>
    </w:p>
    <w:p w:rsidR="00EF34E7" w:rsidRDefault="00EF34E7" w:rsidP="001E0671">
      <w:pPr>
        <w:pStyle w:val="BodyText"/>
        <w:numPr>
          <w:ilvl w:val="0"/>
          <w:numId w:val="72"/>
        </w:numPr>
      </w:pPr>
      <w:r>
        <w:t>Emergency contact details</w:t>
      </w:r>
    </w:p>
    <w:p w:rsidR="00EF34E7" w:rsidRDefault="00EF34E7" w:rsidP="001E0671">
      <w:pPr>
        <w:pStyle w:val="BodyText"/>
      </w:pPr>
    </w:p>
    <w:p w:rsidR="00EF34E7" w:rsidRDefault="00EF34E7" w:rsidP="001E0671">
      <w:pPr>
        <w:pStyle w:val="BodyText"/>
      </w:pPr>
      <w:r w:rsidRPr="007D5B3A">
        <w:t xml:space="preserve">*To determine ‘Australian Equivalent’ qualifications, please refer to the Overseas Qualifications Unit (OQU). The Unit can provide qualified professionals who are living permanently in Victoria, with an assessment of their overseas qualification:   visit </w:t>
      </w:r>
      <w:hyperlink r:id="rId15" w:history="1">
        <w:r w:rsidRPr="005B2B0D">
          <w:rPr>
            <w:rStyle w:val="Hyperlink"/>
          </w:rPr>
          <w:t>www.liveinvictoria.vic.gov.au/home#</w:t>
        </w:r>
      </w:hyperlink>
      <w:r>
        <w:t xml:space="preserve"> and search for the OQU</w:t>
      </w:r>
      <w:r w:rsidRPr="007D5B3A">
        <w:t>.</w:t>
      </w:r>
    </w:p>
    <w:p w:rsidR="00EF34E7" w:rsidRDefault="003A6705" w:rsidP="001E0671">
      <w:pPr>
        <w:pStyle w:val="BodyText"/>
      </w:pPr>
      <w:r>
        <w:br w:type="page"/>
      </w:r>
    </w:p>
    <w:p w:rsidR="00EF34E7" w:rsidRDefault="00EF34E7" w:rsidP="00EF34E7">
      <w:pPr>
        <w:pStyle w:val="WSSBodySpace"/>
      </w:pPr>
    </w:p>
    <w:p w:rsidR="00EF34E7" w:rsidRDefault="00EF34E7" w:rsidP="00EF34E7">
      <w:pPr>
        <w:pStyle w:val="WSSBodySpace"/>
      </w:pPr>
    </w:p>
    <w:p w:rsidR="00EF34E7" w:rsidRDefault="00EF34E7" w:rsidP="00EF34E7">
      <w:pPr>
        <w:pStyle w:val="WSSBodySpace"/>
      </w:pPr>
    </w:p>
    <w:p w:rsidR="00B62784" w:rsidRDefault="00B62784" w:rsidP="00EF34E7">
      <w:pPr>
        <w:pStyle w:val="WSSBodySpace"/>
      </w:pPr>
    </w:p>
    <w:p w:rsidR="00B62784" w:rsidRDefault="00B62784" w:rsidP="00EF34E7">
      <w:pPr>
        <w:pStyle w:val="WSSBodySpace"/>
      </w:pPr>
    </w:p>
    <w:p w:rsidR="00EF34E7" w:rsidRDefault="00EF34E7" w:rsidP="00EF34E7">
      <w:pPr>
        <w:pStyle w:val="WSSBodySpace"/>
      </w:pPr>
    </w:p>
    <w:p w:rsidR="00EF34E7" w:rsidRDefault="00EF34E7" w:rsidP="00EF34E7">
      <w:pPr>
        <w:pStyle w:val="WSSBodySpace"/>
      </w:pPr>
    </w:p>
    <w:p w:rsidR="00EF34E7" w:rsidRDefault="00EF34E7" w:rsidP="001E0671">
      <w:pPr>
        <w:pStyle w:val="Heading3"/>
      </w:pPr>
      <w:r>
        <w:t xml:space="preserve"> Registration</w:t>
      </w:r>
      <w:r w:rsidR="003A6705">
        <w:t xml:space="preserve"> (on-line – via portal)</w:t>
      </w:r>
    </w:p>
    <w:p w:rsidR="00EF34E7" w:rsidRDefault="00EF34E7" w:rsidP="00EF34E7">
      <w:pPr>
        <w:pStyle w:val="WSSBodySpace"/>
      </w:pPr>
    </w:p>
    <w:p w:rsidR="00EF34E7" w:rsidRPr="001E0671" w:rsidRDefault="00EF34E7" w:rsidP="001E0671">
      <w:pPr>
        <w:pStyle w:val="BodyText"/>
        <w:rPr>
          <w:b/>
          <w:bCs/>
        </w:rPr>
      </w:pPr>
      <w:r w:rsidRPr="001E0671">
        <w:rPr>
          <w:b/>
          <w:bCs/>
        </w:rPr>
        <w:t>REGISTRATION STEPS:</w:t>
      </w:r>
    </w:p>
    <w:p w:rsidR="00EF34E7" w:rsidRDefault="00EF34E7" w:rsidP="001E0671">
      <w:pPr>
        <w:pStyle w:val="BodyText"/>
        <w:numPr>
          <w:ilvl w:val="0"/>
          <w:numId w:val="74"/>
        </w:numPr>
      </w:pPr>
      <w:r>
        <w:t xml:space="preserve">Select the course category from the bold headings listed under </w:t>
      </w:r>
      <w:r w:rsidRPr="009E0FAB">
        <w:rPr>
          <w:b/>
        </w:rPr>
        <w:t>Available Courses</w:t>
      </w:r>
      <w:r>
        <w:t xml:space="preserve">. </w:t>
      </w:r>
    </w:p>
    <w:p w:rsidR="004C2D9F" w:rsidRDefault="004C2D9F" w:rsidP="001E0671">
      <w:pPr>
        <w:pStyle w:val="BodyText"/>
        <w:ind w:left="720"/>
      </w:pPr>
    </w:p>
    <w:p w:rsidR="00EF34E7" w:rsidRDefault="00EF34E7" w:rsidP="001E0671">
      <w:pPr>
        <w:pStyle w:val="BodyText"/>
        <w:numPr>
          <w:ilvl w:val="0"/>
          <w:numId w:val="74"/>
        </w:numPr>
      </w:pPr>
      <w:r>
        <w:t>From the expanded list, click on your chosen course to display details</w:t>
      </w:r>
    </w:p>
    <w:p w:rsidR="004C2D9F" w:rsidRDefault="004C2D9F" w:rsidP="001E0671">
      <w:pPr>
        <w:pStyle w:val="BodyText"/>
      </w:pPr>
    </w:p>
    <w:p w:rsidR="00EF34E7" w:rsidRDefault="00EF34E7" w:rsidP="001E0671">
      <w:pPr>
        <w:pStyle w:val="BodyText"/>
        <w:numPr>
          <w:ilvl w:val="0"/>
          <w:numId w:val="74"/>
        </w:numPr>
      </w:pPr>
      <w:r>
        <w:t>S</w:t>
      </w:r>
      <w:r w:rsidRPr="00792AE3">
        <w:t>elect your preferred location to attend the course (</w:t>
      </w:r>
      <w:r>
        <w:t>if applicable</w:t>
      </w:r>
      <w:r w:rsidRPr="00792AE3">
        <w:t>).</w:t>
      </w:r>
    </w:p>
    <w:p w:rsidR="004C2D9F" w:rsidRDefault="004C2D9F" w:rsidP="001E0671">
      <w:pPr>
        <w:pStyle w:val="BodyText"/>
      </w:pPr>
    </w:p>
    <w:p w:rsidR="00EF34E7" w:rsidRDefault="00CC2B6F" w:rsidP="001E0671">
      <w:pPr>
        <w:pStyle w:val="BodyText"/>
        <w:numPr>
          <w:ilvl w:val="0"/>
          <w:numId w:val="74"/>
        </w:numPr>
      </w:pPr>
      <w:r>
        <w:rPr>
          <w:noProof/>
          <w:lang w:val="en-US"/>
        </w:rPr>
        <w:drawing>
          <wp:anchor distT="0" distB="0" distL="114300" distR="114300" simplePos="0" relativeHeight="251660288" behindDoc="0" locked="0" layoutInCell="1" allowOverlap="1">
            <wp:simplePos x="0" y="0"/>
            <wp:positionH relativeFrom="column">
              <wp:posOffset>2346325</wp:posOffset>
            </wp:positionH>
            <wp:positionV relativeFrom="paragraph">
              <wp:posOffset>200025</wp:posOffset>
            </wp:positionV>
            <wp:extent cx="965200" cy="266065"/>
            <wp:effectExtent l="0" t="0" r="6350" b="63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520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00EF34E7">
        <w:t xml:space="preserve">Click </w:t>
      </w:r>
      <w:r w:rsidR="00EF34E7" w:rsidRPr="00B80C55">
        <w:rPr>
          <w:b/>
        </w:rPr>
        <w:t>Register Now</w:t>
      </w:r>
      <w:r w:rsidR="00EF34E7">
        <w:t xml:space="preserve"> button beside your chosen Course &amp; Date, to commence your Registration for enrolment</w:t>
      </w:r>
    </w:p>
    <w:p w:rsidR="004C2D9F" w:rsidRDefault="004C2D9F" w:rsidP="001E0671">
      <w:pPr>
        <w:pStyle w:val="BodyText"/>
      </w:pPr>
    </w:p>
    <w:p w:rsidR="00EF34E7" w:rsidRDefault="00EF34E7" w:rsidP="001E0671">
      <w:pPr>
        <w:pStyle w:val="BodyText"/>
        <w:numPr>
          <w:ilvl w:val="0"/>
          <w:numId w:val="74"/>
        </w:numPr>
      </w:pPr>
      <w:r>
        <w:t>Follow the on-screen prompts and provide the information requested during each registration step.</w:t>
      </w:r>
    </w:p>
    <w:p w:rsidR="00EF34E7" w:rsidRDefault="00EF34E7" w:rsidP="001E0671">
      <w:pPr>
        <w:pStyle w:val="BodyText"/>
        <w:ind w:left="720"/>
      </w:pPr>
      <w:r w:rsidRPr="001E0671">
        <w:rPr>
          <w:b/>
          <w:bCs/>
        </w:rPr>
        <w:t>N</w:t>
      </w:r>
      <w:r w:rsidR="004C2D9F" w:rsidRPr="001E0671">
        <w:rPr>
          <w:b/>
          <w:bCs/>
        </w:rPr>
        <w:t>OTE</w:t>
      </w:r>
      <w:r w:rsidRPr="001E0671">
        <w:rPr>
          <w:b/>
          <w:bCs/>
        </w:rPr>
        <w:t>:</w:t>
      </w:r>
      <w:r>
        <w:t xml:space="preserve"> Please make sure your email address provided is correct, as this will be used for confirmation of your Registration.</w:t>
      </w:r>
    </w:p>
    <w:p w:rsidR="004C2D9F" w:rsidRDefault="004C2D9F" w:rsidP="001E0671">
      <w:pPr>
        <w:pStyle w:val="BodyText"/>
      </w:pPr>
    </w:p>
    <w:p w:rsidR="00EF34E7" w:rsidRDefault="00EF34E7" w:rsidP="001E0671">
      <w:pPr>
        <w:pStyle w:val="BodyText"/>
        <w:numPr>
          <w:ilvl w:val="0"/>
          <w:numId w:val="74"/>
        </w:numPr>
      </w:pPr>
      <w:r>
        <w:t>Verify that your Registration in confirmed by the screen titled “Registration Confirmation”</w:t>
      </w:r>
    </w:p>
    <w:p w:rsidR="004C2D9F" w:rsidRDefault="004C2D9F" w:rsidP="001E0671">
      <w:pPr>
        <w:pStyle w:val="BodyText"/>
      </w:pPr>
    </w:p>
    <w:p w:rsidR="00EF34E7" w:rsidRDefault="00EF34E7" w:rsidP="001E0671">
      <w:pPr>
        <w:pStyle w:val="BodyText"/>
        <w:numPr>
          <w:ilvl w:val="0"/>
          <w:numId w:val="74"/>
        </w:numPr>
      </w:pPr>
      <w:r>
        <w:t>Please print out and retain a copy of this page for future reference</w:t>
      </w:r>
    </w:p>
    <w:p w:rsidR="00EF34E7" w:rsidRDefault="00EF34E7" w:rsidP="001E0671">
      <w:pPr>
        <w:pStyle w:val="BodyText"/>
        <w:ind w:left="720"/>
      </w:pPr>
      <w:r w:rsidRPr="001E0671">
        <w:rPr>
          <w:b/>
          <w:bCs/>
        </w:rPr>
        <w:t>N</w:t>
      </w:r>
      <w:r w:rsidR="004C2D9F" w:rsidRPr="001E0671">
        <w:rPr>
          <w:b/>
          <w:bCs/>
        </w:rPr>
        <w:t>OTE</w:t>
      </w:r>
      <w:r w:rsidRPr="001E0671">
        <w:rPr>
          <w:b/>
          <w:bCs/>
        </w:rPr>
        <w:t>:</w:t>
      </w:r>
      <w:r>
        <w:t xml:space="preserve"> Your completed registration for enrolment will now be processed by Westvic Staffing Solutions.</w:t>
      </w:r>
    </w:p>
    <w:p w:rsidR="004C2D9F" w:rsidRDefault="004C2D9F" w:rsidP="001E0671">
      <w:pPr>
        <w:pStyle w:val="BodyText"/>
      </w:pPr>
    </w:p>
    <w:p w:rsidR="00EF34E7" w:rsidRDefault="00EF34E7" w:rsidP="001E0671">
      <w:pPr>
        <w:pStyle w:val="BodyText"/>
        <w:numPr>
          <w:ilvl w:val="0"/>
          <w:numId w:val="74"/>
        </w:numPr>
      </w:pPr>
      <w:r>
        <w:t>Approval / Confirmation of your Registration will then be sent via email.</w:t>
      </w:r>
    </w:p>
    <w:p w:rsidR="004C2D9F" w:rsidRDefault="004C2D9F" w:rsidP="001E0671">
      <w:pPr>
        <w:pStyle w:val="BodyText"/>
      </w:pPr>
    </w:p>
    <w:p w:rsidR="00EF34E7" w:rsidRPr="00792AE3" w:rsidRDefault="00EF34E7" w:rsidP="001E0671">
      <w:pPr>
        <w:pStyle w:val="BodyText"/>
        <w:numPr>
          <w:ilvl w:val="0"/>
          <w:numId w:val="74"/>
        </w:numPr>
      </w:pPr>
      <w:r>
        <w:t xml:space="preserve">Click on the </w:t>
      </w:r>
      <w:r w:rsidRPr="009E0FAB">
        <w:rPr>
          <w:b/>
        </w:rPr>
        <w:t>Close button</w:t>
      </w:r>
      <w:r>
        <w:t xml:space="preserve"> to complete the process and return to the Westvic Staffing Solutions main page</w:t>
      </w:r>
    </w:p>
    <w:p w:rsidR="00EF34E7" w:rsidRDefault="00EF34E7" w:rsidP="001E0671">
      <w:pPr>
        <w:pStyle w:val="BodyText"/>
      </w:pPr>
    </w:p>
    <w:p w:rsidR="003A6705" w:rsidRDefault="003A6705" w:rsidP="001E0671">
      <w:pPr>
        <w:pStyle w:val="BodyText"/>
      </w:pPr>
    </w:p>
    <w:p w:rsidR="003A6705" w:rsidRDefault="003A6705" w:rsidP="001E0671">
      <w:pPr>
        <w:pStyle w:val="Heading3"/>
      </w:pPr>
      <w:r>
        <w:t>Registration (hard-copy)</w:t>
      </w:r>
    </w:p>
    <w:p w:rsidR="003A6705" w:rsidRDefault="003A6705" w:rsidP="001E0671">
      <w:pPr>
        <w:pStyle w:val="BodyText"/>
      </w:pPr>
      <w:r>
        <w:t xml:space="preserve">In instances where the Registration portal may not be available, or due to specific needs of a student, a hard-copy </w:t>
      </w:r>
      <w:r w:rsidRPr="001E0671">
        <w:rPr>
          <w:i/>
          <w:iCs/>
        </w:rPr>
        <w:t>Registration for enrolment form</w:t>
      </w:r>
      <w:r>
        <w:t xml:space="preserve"> is able to be completed. This form covers all the areas in a similar manner to the Registration portal, </w:t>
      </w:r>
      <w:r w:rsidR="004C2D9F">
        <w:t xml:space="preserve">but a paper based format. </w:t>
      </w:r>
    </w:p>
    <w:p w:rsidR="003A6705" w:rsidRDefault="003A6705" w:rsidP="001E0671">
      <w:pPr>
        <w:pStyle w:val="BodyText"/>
      </w:pPr>
    </w:p>
    <w:p w:rsidR="003A6705" w:rsidRDefault="003A6705" w:rsidP="001E0671">
      <w:pPr>
        <w:pStyle w:val="BodyText"/>
      </w:pPr>
    </w:p>
    <w:p w:rsidR="00EF34E7" w:rsidRDefault="00EF34E7" w:rsidP="001E0671">
      <w:pPr>
        <w:pStyle w:val="BodyText"/>
      </w:pPr>
      <w:r>
        <w:t>Should you are unsure at any point during the Registration process, or require assistance / support, please contact us on 03 5561 9000 or make a course enquiry.</w:t>
      </w:r>
    </w:p>
    <w:p w:rsidR="00EF34E7" w:rsidRPr="00EF34E7" w:rsidRDefault="00EF34E7" w:rsidP="00EF34E7">
      <w:pPr>
        <w:rPr>
          <w:rFonts w:eastAsia="PMingLiU" w:cs="HelveticaNeue-Light"/>
          <w:color w:val="000000"/>
          <w:sz w:val="17"/>
          <w:szCs w:val="20"/>
          <w:lang w:val="en-GB"/>
        </w:rPr>
      </w:pPr>
      <w:r>
        <w:br w:type="page"/>
      </w:r>
    </w:p>
    <w:p w:rsidR="00EF34E7" w:rsidRPr="001E0671" w:rsidRDefault="00EF34E7" w:rsidP="001E0671">
      <w:pPr>
        <w:pStyle w:val="BodyText"/>
        <w:rPr>
          <w:lang w:val="en-AU"/>
        </w:rPr>
      </w:pPr>
    </w:p>
    <w:p w:rsidR="003A2E23" w:rsidRDefault="003A2E23" w:rsidP="001E0671">
      <w:pPr>
        <w:pStyle w:val="Heading2"/>
        <w:numPr>
          <w:ilvl w:val="0"/>
          <w:numId w:val="68"/>
        </w:numPr>
      </w:pPr>
      <w:bookmarkStart w:id="10" w:name="_Toc473816758"/>
      <w:r>
        <w:t>Unique Student Identifier</w:t>
      </w:r>
      <w:bookmarkEnd w:id="10"/>
    </w:p>
    <w:p w:rsidR="003A2E23" w:rsidRPr="001E0671" w:rsidRDefault="003A2E23" w:rsidP="003A2E23">
      <w:pPr>
        <w:rPr>
          <w:sz w:val="10"/>
          <w:szCs w:val="8"/>
        </w:rPr>
      </w:pPr>
    </w:p>
    <w:p w:rsidR="003A2E23" w:rsidRPr="0047394F" w:rsidRDefault="003A2E23" w:rsidP="003A2E23">
      <w:pPr>
        <w:pStyle w:val="WSSSub3Heading"/>
      </w:pPr>
      <w:r w:rsidRPr="0047394F">
        <w:t xml:space="preserve">Do I </w:t>
      </w:r>
      <w:r>
        <w:t>n</w:t>
      </w:r>
      <w:r w:rsidRPr="0047394F">
        <w:t xml:space="preserve">eed </w:t>
      </w:r>
      <w:r>
        <w:t>a</w:t>
      </w:r>
      <w:r w:rsidRPr="0047394F">
        <w:t xml:space="preserve"> Unique Student Identifier (U</w:t>
      </w:r>
      <w:r>
        <w:t>SI</w:t>
      </w:r>
      <w:r w:rsidRPr="0047394F">
        <w:t>)?</w:t>
      </w:r>
    </w:p>
    <w:p w:rsidR="003A2E23" w:rsidRDefault="003A2E23" w:rsidP="003A2E23">
      <w:r>
        <w:t xml:space="preserve">If you are undertaking VET accredited training delivered by Westvic Staffing Solutions (nationally recognised) you will need to have a Unique Student Identifier (USI). </w:t>
      </w:r>
    </w:p>
    <w:p w:rsidR="003A2E23" w:rsidRDefault="003A2E23" w:rsidP="003A2E23"/>
    <w:p w:rsidR="003A2E23" w:rsidRDefault="003A2E23" w:rsidP="003A2E23">
      <w:r>
        <w:t>From 2015 on any student seeking to Register for enrolment in the following will need to have a USI:</w:t>
      </w:r>
    </w:p>
    <w:p w:rsidR="003A2E23" w:rsidRDefault="003A2E23" w:rsidP="003A2E23">
      <w:pPr>
        <w:numPr>
          <w:ilvl w:val="0"/>
          <w:numId w:val="47"/>
        </w:numPr>
      </w:pPr>
      <w:r>
        <w:t xml:space="preserve">Apprenticeship or Traineeship </w:t>
      </w:r>
    </w:p>
    <w:p w:rsidR="003A2E23" w:rsidRDefault="003A2E23" w:rsidP="003A2E23">
      <w:pPr>
        <w:numPr>
          <w:ilvl w:val="0"/>
          <w:numId w:val="47"/>
        </w:numPr>
      </w:pPr>
      <w:r>
        <w:t>Qualification (Certificate, Diploma, Accredited Course)</w:t>
      </w:r>
    </w:p>
    <w:p w:rsidR="003A2E23" w:rsidRDefault="003A2E23" w:rsidP="003A2E23">
      <w:pPr>
        <w:numPr>
          <w:ilvl w:val="0"/>
          <w:numId w:val="47"/>
        </w:numPr>
      </w:pPr>
      <w:r>
        <w:t>Other Course with Accredited Units (i.e. Short Course, Skill Set)</w:t>
      </w:r>
    </w:p>
    <w:p w:rsidR="003A2E23" w:rsidRDefault="003A2E23" w:rsidP="003A2E23"/>
    <w:p w:rsidR="003A2E23" w:rsidRDefault="003A2E23" w:rsidP="003A2E23">
      <w:pPr>
        <w:rPr>
          <w:b/>
        </w:rPr>
      </w:pPr>
    </w:p>
    <w:p w:rsidR="003A2E23" w:rsidRPr="0047394F" w:rsidRDefault="003A2E23" w:rsidP="003A2E23">
      <w:pPr>
        <w:pStyle w:val="WSSSub3Heading"/>
      </w:pPr>
      <w:r w:rsidRPr="0047394F">
        <w:t xml:space="preserve">What </w:t>
      </w:r>
      <w:r>
        <w:t>i</w:t>
      </w:r>
      <w:r w:rsidRPr="0047394F">
        <w:t xml:space="preserve">s </w:t>
      </w:r>
      <w:r>
        <w:t>a</w:t>
      </w:r>
      <w:r w:rsidRPr="0047394F">
        <w:t xml:space="preserve"> USI?</w:t>
      </w:r>
    </w:p>
    <w:p w:rsidR="003A2E23" w:rsidRDefault="003A2E23" w:rsidP="003A2E23">
      <w:r>
        <w:t>The Unique Student Identifier or USI is a reference number made up of 10 numbers and letters that:</w:t>
      </w:r>
    </w:p>
    <w:p w:rsidR="003A2E23" w:rsidRDefault="003A2E23" w:rsidP="003A2E23">
      <w:pPr>
        <w:numPr>
          <w:ilvl w:val="0"/>
          <w:numId w:val="46"/>
        </w:numPr>
      </w:pPr>
      <w:r>
        <w:t>creates a secure online record of your recognised training and qualifications gained in Australia, even from different training organisations</w:t>
      </w:r>
    </w:p>
    <w:p w:rsidR="003A2E23" w:rsidRDefault="003A2E23" w:rsidP="003A2E23">
      <w:pPr>
        <w:numPr>
          <w:ilvl w:val="0"/>
          <w:numId w:val="46"/>
        </w:numPr>
      </w:pPr>
      <w:r>
        <w:t>will give you access to your training records and transcripts</w:t>
      </w:r>
    </w:p>
    <w:p w:rsidR="003A2E23" w:rsidRDefault="003A2E23" w:rsidP="003A2E23">
      <w:pPr>
        <w:numPr>
          <w:ilvl w:val="0"/>
          <w:numId w:val="46"/>
        </w:numPr>
      </w:pPr>
      <w:r>
        <w:t>can be accessed online, anytime and anywhere</w:t>
      </w:r>
    </w:p>
    <w:p w:rsidR="003A2E23" w:rsidRDefault="003A2E23" w:rsidP="003A2E23">
      <w:pPr>
        <w:numPr>
          <w:ilvl w:val="0"/>
          <w:numId w:val="46"/>
        </w:numPr>
      </w:pPr>
      <w:r>
        <w:t>is free and easy to create and</w:t>
      </w:r>
    </w:p>
    <w:p w:rsidR="003A2E23" w:rsidRDefault="003A2E23" w:rsidP="003A2E23">
      <w:pPr>
        <w:numPr>
          <w:ilvl w:val="0"/>
          <w:numId w:val="46"/>
        </w:numPr>
      </w:pPr>
      <w:r>
        <w:t>stays with you for life</w:t>
      </w:r>
    </w:p>
    <w:p w:rsidR="003A2E23" w:rsidRDefault="003A2E23" w:rsidP="003A2E23">
      <w:pPr>
        <w:numPr>
          <w:ilvl w:val="0"/>
          <w:numId w:val="46"/>
        </w:numPr>
      </w:pPr>
      <w:r>
        <w:t>will look something like this: 3AW88YH9U5</w:t>
      </w:r>
    </w:p>
    <w:p w:rsidR="003A2E23" w:rsidRDefault="003A2E23" w:rsidP="003A2E23"/>
    <w:p w:rsidR="003A2E23" w:rsidRDefault="003A2E23" w:rsidP="003A2E23"/>
    <w:p w:rsidR="003A2E23" w:rsidRPr="0047394F" w:rsidRDefault="003A2E23" w:rsidP="003A2E23">
      <w:pPr>
        <w:pStyle w:val="WSSSub3Heading"/>
      </w:pPr>
      <w:r w:rsidRPr="0047394F">
        <w:t xml:space="preserve">What </w:t>
      </w:r>
      <w:r>
        <w:t>i</w:t>
      </w:r>
      <w:r w:rsidRPr="0047394F">
        <w:t xml:space="preserve">s </w:t>
      </w:r>
      <w:r>
        <w:t>m</w:t>
      </w:r>
      <w:r w:rsidRPr="0047394F">
        <w:t>y U</w:t>
      </w:r>
      <w:r>
        <w:t>SI</w:t>
      </w:r>
      <w:r w:rsidRPr="0047394F">
        <w:t xml:space="preserve"> </w:t>
      </w:r>
      <w:r>
        <w:t>u</w:t>
      </w:r>
      <w:r w:rsidRPr="0047394F">
        <w:t xml:space="preserve">sed </w:t>
      </w:r>
      <w:r>
        <w:t>f</w:t>
      </w:r>
      <w:r w:rsidRPr="0047394F">
        <w:t>or?</w:t>
      </w:r>
    </w:p>
    <w:p w:rsidR="003A2E23" w:rsidRDefault="003A2E23" w:rsidP="003A2E23">
      <w:r>
        <w:t>When applying for a job or enrolling in further study (VET), you will often need to provide your training records and results. One of the main benefits of the USI is that you will have easy access to your training records and results throughout your life. You can access your USI account online from a computer, tablet or smart phone anywhere and anytime</w:t>
      </w:r>
    </w:p>
    <w:p w:rsidR="003A2E23" w:rsidRDefault="003A2E23" w:rsidP="003A2E23"/>
    <w:p w:rsidR="003A2E23" w:rsidRDefault="003A2E23" w:rsidP="003A2E23">
      <w:r>
        <w:t>Once you create your USI you will need to give your USI to each training organisation (Westvic Staffing Solutions in this instance) you study with, so your training outcomes can be linked and you will be able to:</w:t>
      </w:r>
    </w:p>
    <w:p w:rsidR="003A2E23" w:rsidRPr="0047394F" w:rsidRDefault="003A2E23" w:rsidP="003A2E23">
      <w:pPr>
        <w:rPr>
          <w:sz w:val="10"/>
        </w:rPr>
      </w:pPr>
    </w:p>
    <w:p w:rsidR="003A2E23" w:rsidRDefault="003A2E23" w:rsidP="003A2E23">
      <w:pPr>
        <w:numPr>
          <w:ilvl w:val="0"/>
          <w:numId w:val="48"/>
        </w:numPr>
      </w:pPr>
      <w:r>
        <w:t>view and update your details in your USI account;</w:t>
      </w:r>
    </w:p>
    <w:p w:rsidR="003A2E23" w:rsidRDefault="003A2E23" w:rsidP="003A2E23">
      <w:pPr>
        <w:numPr>
          <w:ilvl w:val="0"/>
          <w:numId w:val="48"/>
        </w:numPr>
      </w:pPr>
      <w:r>
        <w:t>give your training organisation permission to view and/or update your USI account;</w:t>
      </w:r>
    </w:p>
    <w:p w:rsidR="003A2E23" w:rsidRDefault="003A2E23" w:rsidP="003A2E23">
      <w:pPr>
        <w:numPr>
          <w:ilvl w:val="0"/>
          <w:numId w:val="48"/>
        </w:numPr>
      </w:pPr>
      <w:r>
        <w:t>give your training organisation view access to your transcript;</w:t>
      </w:r>
    </w:p>
    <w:p w:rsidR="003A2E23" w:rsidRDefault="003A2E23" w:rsidP="003A2E23">
      <w:pPr>
        <w:numPr>
          <w:ilvl w:val="0"/>
          <w:numId w:val="48"/>
        </w:numPr>
      </w:pPr>
      <w:r>
        <w:t>control access to your transcript; and view online and download your training records and results in the form of a transcript which will help you with job applications and enrolment in further VET training</w:t>
      </w:r>
    </w:p>
    <w:p w:rsidR="003A2E23" w:rsidRDefault="003A2E23" w:rsidP="003A2E23"/>
    <w:p w:rsidR="003A2E23" w:rsidRDefault="004C2D9F" w:rsidP="003A2E23">
      <w:r>
        <w:br w:type="page"/>
      </w:r>
    </w:p>
    <w:p w:rsidR="00B62784" w:rsidRDefault="00B62784" w:rsidP="003A2E23"/>
    <w:p w:rsidR="003A2E23" w:rsidRPr="007F70FD" w:rsidRDefault="003A2E23" w:rsidP="003A2E23">
      <w:pPr>
        <w:pStyle w:val="WSSSub3Heading"/>
      </w:pPr>
      <w:r w:rsidRPr="007F70FD">
        <w:t xml:space="preserve">How </w:t>
      </w:r>
      <w:r>
        <w:t>d</w:t>
      </w:r>
      <w:r w:rsidRPr="007F70FD">
        <w:t xml:space="preserve">o I </w:t>
      </w:r>
      <w:r>
        <w:t>o</w:t>
      </w:r>
      <w:r w:rsidRPr="007F70FD">
        <w:t xml:space="preserve">btain </w:t>
      </w:r>
      <w:r>
        <w:t>a</w:t>
      </w:r>
      <w:r w:rsidRPr="007F70FD">
        <w:t xml:space="preserve"> USI?</w:t>
      </w:r>
    </w:p>
    <w:p w:rsidR="003A2E23" w:rsidRDefault="003A2E23" w:rsidP="003A2E23">
      <w:r>
        <w:t xml:space="preserve">Prior to Registering for enrolment in VET accredited training with Westvic Staffing Solutions please follow the below steps, to provide us with your USI. </w:t>
      </w:r>
    </w:p>
    <w:p w:rsidR="003A2E23" w:rsidRPr="001E0671" w:rsidRDefault="003A2E23" w:rsidP="003A2E23">
      <w:pPr>
        <w:rPr>
          <w:sz w:val="16"/>
          <w:szCs w:val="14"/>
        </w:rPr>
      </w:pPr>
    </w:p>
    <w:p w:rsidR="003A2E23" w:rsidRPr="009209BF" w:rsidRDefault="003A2E23" w:rsidP="003A2E23">
      <w:pPr>
        <w:rPr>
          <w:szCs w:val="25"/>
        </w:rPr>
      </w:pPr>
      <w:r w:rsidRPr="009209BF">
        <w:rPr>
          <w:b/>
          <w:bCs/>
          <w:szCs w:val="25"/>
        </w:rPr>
        <w:t>NOTE:</w:t>
      </w:r>
      <w:r w:rsidRPr="009209BF">
        <w:rPr>
          <w:szCs w:val="25"/>
        </w:rPr>
        <w:t xml:space="preserve"> </w:t>
      </w:r>
      <w:r>
        <w:rPr>
          <w:szCs w:val="25"/>
        </w:rPr>
        <w:t>Westvic Staffing Solutions</w:t>
      </w:r>
      <w:r w:rsidRPr="009209BF">
        <w:rPr>
          <w:szCs w:val="25"/>
        </w:rPr>
        <w:t xml:space="preserve"> will require a copy of your USI prior to commencing any VET accredited training.</w:t>
      </w:r>
    </w:p>
    <w:p w:rsidR="003A2E23" w:rsidRDefault="003A2E23" w:rsidP="003A2E23"/>
    <w:p w:rsidR="003A2E23" w:rsidRDefault="003A2E23" w:rsidP="003A2E23"/>
    <w:p w:rsidR="003A2E23" w:rsidRPr="00C42192" w:rsidRDefault="003A2E23" w:rsidP="003A2E23">
      <w:pPr>
        <w:rPr>
          <w:b/>
        </w:rPr>
      </w:pPr>
      <w:r w:rsidRPr="00C42192">
        <w:rPr>
          <w:b/>
        </w:rPr>
        <w:t>What to do if I have an existing USI?</w:t>
      </w:r>
    </w:p>
    <w:p w:rsidR="003A2E23" w:rsidRPr="00C42192" w:rsidRDefault="003A2E23" w:rsidP="003A2E23">
      <w:pPr>
        <w:rPr>
          <w:sz w:val="10"/>
        </w:rPr>
      </w:pPr>
    </w:p>
    <w:p w:rsidR="003A2E23" w:rsidRPr="00C42192" w:rsidRDefault="003A2E23" w:rsidP="003A2E23">
      <w:pPr>
        <w:rPr>
          <w:b/>
        </w:rPr>
      </w:pPr>
      <w:r w:rsidRPr="00C42192">
        <w:rPr>
          <w:b/>
        </w:rPr>
        <w:t>KNOWN USI</w:t>
      </w:r>
    </w:p>
    <w:p w:rsidR="003A2E23" w:rsidRDefault="003A2E23" w:rsidP="003A2E23">
      <w:pPr>
        <w:numPr>
          <w:ilvl w:val="0"/>
          <w:numId w:val="49"/>
        </w:numPr>
      </w:pPr>
      <w:r>
        <w:t>If you already have a USI and can provide this, please proceed with your Registration for enrolment and input your USI when prompted during the Registration Process.</w:t>
      </w:r>
    </w:p>
    <w:p w:rsidR="003A2E23" w:rsidRDefault="003A2E23" w:rsidP="003A2E23"/>
    <w:p w:rsidR="003A2E23" w:rsidRPr="00C42192" w:rsidRDefault="003A2E23" w:rsidP="003A2E23">
      <w:pPr>
        <w:rPr>
          <w:b/>
        </w:rPr>
      </w:pPr>
      <w:r w:rsidRPr="00C42192">
        <w:rPr>
          <w:b/>
        </w:rPr>
        <w:t>UNKNOWN USI</w:t>
      </w:r>
    </w:p>
    <w:p w:rsidR="003A2E23" w:rsidRDefault="003A2E23" w:rsidP="003A2E23">
      <w:pPr>
        <w:numPr>
          <w:ilvl w:val="0"/>
          <w:numId w:val="49"/>
        </w:numPr>
      </w:pPr>
      <w:r>
        <w:t xml:space="preserve">Where you have an existing USI but cannot remember it, please follow the applicable ‘forgotten USI’ link on this webpage </w:t>
      </w:r>
      <w:hyperlink r:id="rId17" w:history="1">
        <w:r w:rsidRPr="00343541">
          <w:rPr>
            <w:rStyle w:val="Hyperlink"/>
          </w:rPr>
          <w:t>www.usi.gov.au/students</w:t>
        </w:r>
      </w:hyperlink>
      <w:r>
        <w:t>.</w:t>
      </w:r>
    </w:p>
    <w:p w:rsidR="003A2E23" w:rsidRDefault="003A2E23" w:rsidP="003A2E23">
      <w:pPr>
        <w:numPr>
          <w:ilvl w:val="0"/>
          <w:numId w:val="49"/>
        </w:numPr>
      </w:pPr>
      <w:r>
        <w:t>Once you have retrieved your existing USI, please proceed with your Registration for enrolment and input your USI when prompted during the Registration Process.</w:t>
      </w:r>
    </w:p>
    <w:p w:rsidR="003A2E23" w:rsidRDefault="003A2E23" w:rsidP="003A2E23"/>
    <w:p w:rsidR="003A2E23" w:rsidRDefault="003A2E23" w:rsidP="003A2E23">
      <w:r>
        <w:t xml:space="preserve"> </w:t>
      </w:r>
    </w:p>
    <w:p w:rsidR="003A2E23" w:rsidRPr="00C42192" w:rsidRDefault="003A2E23" w:rsidP="003A2E23">
      <w:pPr>
        <w:pStyle w:val="Heading3"/>
      </w:pPr>
      <w:r w:rsidRPr="00C42192">
        <w:t>What to do if I need a new USI?</w:t>
      </w:r>
    </w:p>
    <w:p w:rsidR="003A2E23" w:rsidRDefault="003A2E23" w:rsidP="003A2E23">
      <w:r>
        <w:t xml:space="preserve">If you have not already applied for your USI, this can be done by accessing the Student Identifiers Registrar website via the following website:  </w:t>
      </w:r>
      <w:hyperlink r:id="rId18" w:history="1">
        <w:r w:rsidRPr="00343541">
          <w:rPr>
            <w:rStyle w:val="Hyperlink"/>
          </w:rPr>
          <w:t>www.usi.gov.au/students/how-do-i-create-usi</w:t>
        </w:r>
      </w:hyperlink>
      <w:r>
        <w:t>. Please review the steps listed on this webpage prior to starting your application.</w:t>
      </w:r>
    </w:p>
    <w:p w:rsidR="003A2E23" w:rsidRPr="00C42192" w:rsidRDefault="003A2E23" w:rsidP="003A2E23">
      <w:pPr>
        <w:rPr>
          <w:sz w:val="8"/>
        </w:rPr>
      </w:pPr>
    </w:p>
    <w:p w:rsidR="003A2E23" w:rsidRDefault="003A2E23" w:rsidP="003A2E23">
      <w:pPr>
        <w:numPr>
          <w:ilvl w:val="0"/>
          <w:numId w:val="50"/>
        </w:numPr>
      </w:pPr>
      <w:r>
        <w:t xml:space="preserve">To understand the steps involved in creating your own USI you may wish to read the steps outlined on this webpage, or alternatively you may choose to view the video provided on the Student Identifiers Registrar website, titled ‘Create your own USI - Student Video’.  The video can be accessed here: </w:t>
      </w:r>
      <w:hyperlink r:id="rId19" w:history="1">
        <w:r w:rsidRPr="00343541">
          <w:rPr>
            <w:rStyle w:val="Hyperlink"/>
          </w:rPr>
          <w:t>www.usi.gov.au/video/create-your-own-usi-student-video</w:t>
        </w:r>
      </w:hyperlink>
      <w:r>
        <w:t xml:space="preserve"> . </w:t>
      </w:r>
    </w:p>
    <w:p w:rsidR="003A2E23" w:rsidRDefault="003A2E23" w:rsidP="003A2E23"/>
    <w:p w:rsidR="003A2E23" w:rsidRDefault="003A2E23" w:rsidP="003A2E23">
      <w:pPr>
        <w:numPr>
          <w:ilvl w:val="0"/>
          <w:numId w:val="50"/>
        </w:numPr>
      </w:pPr>
      <w:r>
        <w:t>Once successfully completed, you will be provided with your own USI – please keep a copy for your records.</w:t>
      </w:r>
    </w:p>
    <w:p w:rsidR="003A2E23" w:rsidRDefault="003A2E23" w:rsidP="003A2E23"/>
    <w:p w:rsidR="003A2E23" w:rsidRDefault="003A2E23" w:rsidP="003A2E23">
      <w:pPr>
        <w:numPr>
          <w:ilvl w:val="0"/>
          <w:numId w:val="50"/>
        </w:numPr>
      </w:pPr>
      <w:r>
        <w:t xml:space="preserve">An email will be sent to you from the Student Identifiers Registrar confirming your new USI. Please forward a copy of this confirmation email to </w:t>
      </w:r>
      <w:hyperlink r:id="rId20" w:history="1">
        <w:r w:rsidRPr="00343541">
          <w:rPr>
            <w:rStyle w:val="Hyperlink"/>
          </w:rPr>
          <w:t>training@westvic.org.au</w:t>
        </w:r>
      </w:hyperlink>
      <w:r>
        <w:t>. We will then be able to reconcile this with your Registration for enrolment.</w:t>
      </w:r>
    </w:p>
    <w:p w:rsidR="003A2E23" w:rsidRDefault="003A2E23" w:rsidP="003A2E23"/>
    <w:p w:rsidR="003A2E23" w:rsidRDefault="003A2E23" w:rsidP="003A2E23">
      <w:pPr>
        <w:numPr>
          <w:ilvl w:val="0"/>
          <w:numId w:val="50"/>
        </w:numPr>
      </w:pPr>
      <w:r>
        <w:t>Please proceed with your Registration for enrolment and input your new USI when prompted during the Registration Process</w:t>
      </w:r>
    </w:p>
    <w:p w:rsidR="003A2E23" w:rsidRDefault="003A2E23" w:rsidP="003A2E23"/>
    <w:p w:rsidR="003A2E23" w:rsidRDefault="003A2E23" w:rsidP="003A2E23">
      <w:pPr>
        <w:numPr>
          <w:ilvl w:val="0"/>
          <w:numId w:val="50"/>
        </w:numPr>
      </w:pPr>
      <w:r>
        <w:t xml:space="preserve">If you have any questions or concerns regard this process, or difficulty in obtaining your USI please contact us on 03 5561 9000 or via email at </w:t>
      </w:r>
      <w:hyperlink r:id="rId21" w:history="1">
        <w:r w:rsidRPr="00343541">
          <w:rPr>
            <w:rStyle w:val="Hyperlink"/>
          </w:rPr>
          <w:t>training@westvic.org.au</w:t>
        </w:r>
      </w:hyperlink>
      <w:r>
        <w:t xml:space="preserve">. </w:t>
      </w:r>
    </w:p>
    <w:p w:rsidR="003A2E23" w:rsidRDefault="003A2E23" w:rsidP="001E0671">
      <w:pPr>
        <w:pStyle w:val="Heading2"/>
        <w:numPr>
          <w:ilvl w:val="0"/>
          <w:numId w:val="0"/>
        </w:numPr>
        <w:ind w:left="680" w:hanging="680"/>
      </w:pPr>
    </w:p>
    <w:p w:rsidR="00D902F6" w:rsidRDefault="00D902F6" w:rsidP="001E0671">
      <w:pPr>
        <w:pStyle w:val="Heading2"/>
      </w:pPr>
      <w:bookmarkStart w:id="11" w:name="_Toc473816759"/>
      <w:r>
        <w:t>Pre-Training Review</w:t>
      </w:r>
      <w:r w:rsidR="004B193C">
        <w:t xml:space="preserve"> and Assessment</w:t>
      </w:r>
      <w:bookmarkEnd w:id="11"/>
    </w:p>
    <w:p w:rsidR="003A2E23" w:rsidRPr="001E0671" w:rsidRDefault="003A2E23" w:rsidP="001E0671">
      <w:pPr>
        <w:pStyle w:val="BodyText"/>
        <w:rPr>
          <w:sz w:val="8"/>
          <w:szCs w:val="6"/>
        </w:rPr>
      </w:pPr>
    </w:p>
    <w:p w:rsidR="00D902F6" w:rsidRDefault="00D902F6" w:rsidP="001E0671">
      <w:pPr>
        <w:pStyle w:val="BodyText"/>
      </w:pPr>
      <w:r>
        <w:t>Westvic Staffing Solutions provides current and accurate information to all prospective students. This is to enable students to decide if Westvic Staffing Solutions (as a training organisation) and the relevant course of interest are suitable to you - taking into account your existing skills and knowledge and any specific individual needs you might have.</w:t>
      </w:r>
    </w:p>
    <w:p w:rsidR="00D902F6" w:rsidRDefault="00D902F6" w:rsidP="00D902F6">
      <w:pPr>
        <w:pStyle w:val="BodyText"/>
      </w:pPr>
    </w:p>
    <w:p w:rsidR="00D902F6" w:rsidRDefault="001F2D81" w:rsidP="004C2D9F">
      <w:pPr>
        <w:pStyle w:val="BodyText"/>
      </w:pPr>
      <w:r>
        <w:t>In line with this, a</w:t>
      </w:r>
      <w:r w:rsidR="00D902F6">
        <w:t xml:space="preserve"> Pre-Training Review </w:t>
      </w:r>
      <w:r w:rsidR="004B193C">
        <w:t xml:space="preserve">and Assessment (PTR) </w:t>
      </w:r>
      <w:r w:rsidR="00D902F6">
        <w:t xml:space="preserve">is conducted prior to </w:t>
      </w:r>
      <w:r>
        <w:t xml:space="preserve">a Student </w:t>
      </w:r>
      <w:r w:rsidR="00D902F6">
        <w:t>enrol</w:t>
      </w:r>
      <w:r>
        <w:t>ling</w:t>
      </w:r>
      <w:r w:rsidR="00D902F6">
        <w:t xml:space="preserve"> in a course</w:t>
      </w:r>
      <w:r>
        <w:t xml:space="preserve"> with ongoing assessment requirements</w:t>
      </w:r>
      <w:r w:rsidR="00D902F6">
        <w:t xml:space="preserve"> </w:t>
      </w:r>
      <w:r>
        <w:t>(i.e. qualification), at Westvic Staffing Solutions.</w:t>
      </w:r>
    </w:p>
    <w:p w:rsidR="004B193C" w:rsidRDefault="004B193C" w:rsidP="008C75BD">
      <w:pPr>
        <w:pStyle w:val="BodyText"/>
      </w:pPr>
    </w:p>
    <w:p w:rsidR="001F2D81" w:rsidRDefault="004B193C" w:rsidP="001E0671">
      <w:pPr>
        <w:pStyle w:val="BodyText"/>
      </w:pPr>
      <w:r>
        <w:t xml:space="preserve">Any </w:t>
      </w:r>
      <w:r w:rsidR="001F2D81">
        <w:t>Pre-Training Review</w:t>
      </w:r>
      <w:r>
        <w:t xml:space="preserve"> </w:t>
      </w:r>
      <w:r w:rsidR="007F03DF">
        <w:t xml:space="preserve">and Assessment </w:t>
      </w:r>
      <w:r>
        <w:t xml:space="preserve">conducted </w:t>
      </w:r>
      <w:r w:rsidR="001F2D81">
        <w:t xml:space="preserve">by Westvic Staffing Solutions </w:t>
      </w:r>
      <w:r>
        <w:t>will as a minimum cover the following areas (as applicable):</w:t>
      </w:r>
    </w:p>
    <w:p w:rsidR="001F2D81" w:rsidRDefault="001F2D81" w:rsidP="001E0671">
      <w:pPr>
        <w:pStyle w:val="BodyText"/>
        <w:numPr>
          <w:ilvl w:val="0"/>
          <w:numId w:val="66"/>
        </w:numPr>
      </w:pPr>
      <w:r>
        <w:t>Student details collection and Identification requirements</w:t>
      </w:r>
    </w:p>
    <w:p w:rsidR="001F2D81" w:rsidRDefault="001F2D81" w:rsidP="001E0671">
      <w:pPr>
        <w:pStyle w:val="BodyText"/>
        <w:numPr>
          <w:ilvl w:val="0"/>
          <w:numId w:val="66"/>
        </w:numPr>
      </w:pPr>
      <w:r>
        <w:t>Recognition of previous learning (Credit Transfer, RPL and RCC)</w:t>
      </w:r>
    </w:p>
    <w:p w:rsidR="001F2D81" w:rsidRDefault="001F2D81" w:rsidP="001E0671">
      <w:pPr>
        <w:pStyle w:val="BodyText"/>
        <w:numPr>
          <w:ilvl w:val="0"/>
          <w:numId w:val="66"/>
        </w:numPr>
      </w:pPr>
      <w:r>
        <w:t xml:space="preserve">Identify individual student needs </w:t>
      </w:r>
    </w:p>
    <w:p w:rsidR="001F2D81" w:rsidRDefault="001F2D81" w:rsidP="001E0671">
      <w:pPr>
        <w:pStyle w:val="BodyText"/>
        <w:numPr>
          <w:ilvl w:val="0"/>
          <w:numId w:val="66"/>
        </w:numPr>
      </w:pPr>
      <w:r>
        <w:t>Consultation with student</w:t>
      </w:r>
    </w:p>
    <w:p w:rsidR="001F2D81" w:rsidRDefault="001F2D81" w:rsidP="001E0671">
      <w:pPr>
        <w:pStyle w:val="BodyText"/>
        <w:numPr>
          <w:ilvl w:val="0"/>
          <w:numId w:val="66"/>
        </w:numPr>
      </w:pPr>
      <w:r>
        <w:t>Reasonable adjustments</w:t>
      </w:r>
    </w:p>
    <w:p w:rsidR="001F2D81" w:rsidRDefault="001F2D81" w:rsidP="001E0671">
      <w:pPr>
        <w:pStyle w:val="BodyText"/>
        <w:numPr>
          <w:ilvl w:val="0"/>
          <w:numId w:val="66"/>
        </w:numPr>
      </w:pPr>
      <w:r>
        <w:t>Language, Literacy and Numeracy (LLN) assessment</w:t>
      </w:r>
    </w:p>
    <w:p w:rsidR="001F2D81" w:rsidRDefault="001F2D81" w:rsidP="001E0671">
      <w:pPr>
        <w:pStyle w:val="BodyText"/>
        <w:numPr>
          <w:ilvl w:val="0"/>
          <w:numId w:val="66"/>
        </w:numPr>
      </w:pPr>
      <w:r>
        <w:t>Educational &amp; support services</w:t>
      </w:r>
    </w:p>
    <w:p w:rsidR="001F2D81" w:rsidRDefault="001F2D81" w:rsidP="001E0671">
      <w:pPr>
        <w:pStyle w:val="BodyText"/>
        <w:numPr>
          <w:ilvl w:val="0"/>
          <w:numId w:val="66"/>
        </w:numPr>
      </w:pPr>
      <w:r>
        <w:t>Course information</w:t>
      </w:r>
    </w:p>
    <w:p w:rsidR="001F2D81" w:rsidRDefault="001F2D81" w:rsidP="001E0671">
      <w:pPr>
        <w:pStyle w:val="BodyText"/>
        <w:numPr>
          <w:ilvl w:val="0"/>
          <w:numId w:val="66"/>
        </w:numPr>
      </w:pPr>
      <w:r>
        <w:t xml:space="preserve">Employer engagement </w:t>
      </w:r>
    </w:p>
    <w:p w:rsidR="001F2D81" w:rsidRDefault="001F2D81" w:rsidP="001E0671">
      <w:pPr>
        <w:pStyle w:val="BodyText"/>
        <w:numPr>
          <w:ilvl w:val="0"/>
          <w:numId w:val="66"/>
        </w:numPr>
      </w:pPr>
      <w:r>
        <w:t>Work placements</w:t>
      </w:r>
    </w:p>
    <w:p w:rsidR="00040921" w:rsidRDefault="00040921" w:rsidP="00040921">
      <w:pPr>
        <w:pStyle w:val="BodyText"/>
        <w:numPr>
          <w:ilvl w:val="0"/>
          <w:numId w:val="66"/>
        </w:numPr>
      </w:pPr>
      <w:r>
        <w:t>Government subsidy / support eligibility assessment</w:t>
      </w:r>
    </w:p>
    <w:p w:rsidR="001F2D81" w:rsidRDefault="001F2D81" w:rsidP="001E0671">
      <w:pPr>
        <w:pStyle w:val="BodyText"/>
        <w:numPr>
          <w:ilvl w:val="0"/>
          <w:numId w:val="66"/>
        </w:numPr>
      </w:pPr>
      <w:r>
        <w:t>Outcome of PTR and assessment</w:t>
      </w:r>
    </w:p>
    <w:p w:rsidR="001F2D81" w:rsidRDefault="000873D9" w:rsidP="001E0671">
      <w:pPr>
        <w:pStyle w:val="BodyText"/>
        <w:numPr>
          <w:ilvl w:val="0"/>
          <w:numId w:val="65"/>
        </w:numPr>
      </w:pPr>
      <w:r>
        <w:t>A</w:t>
      </w:r>
      <w:r w:rsidR="00D902F6">
        <w:t>nticipated Student Training Plan</w:t>
      </w:r>
      <w:r w:rsidR="001F2D81">
        <w:t xml:space="preserve"> and requirements</w:t>
      </w:r>
    </w:p>
    <w:p w:rsidR="00D902F6" w:rsidRDefault="001F2D81" w:rsidP="001E0671">
      <w:pPr>
        <w:pStyle w:val="BodyText"/>
        <w:numPr>
          <w:ilvl w:val="0"/>
          <w:numId w:val="65"/>
        </w:numPr>
      </w:pPr>
      <w:r>
        <w:t xml:space="preserve">Followed by the completion of the Student </w:t>
      </w:r>
      <w:r w:rsidR="00D902F6">
        <w:t>Statement of Fees</w:t>
      </w:r>
    </w:p>
    <w:p w:rsidR="001F2D81" w:rsidRDefault="001F2D81" w:rsidP="001E0671">
      <w:pPr>
        <w:pStyle w:val="BodyText"/>
      </w:pPr>
    </w:p>
    <w:p w:rsidR="001F2D81" w:rsidRDefault="001F2D81" w:rsidP="001E0671">
      <w:pPr>
        <w:pStyle w:val="BodyText"/>
      </w:pPr>
    </w:p>
    <w:p w:rsidR="003A2E23" w:rsidRDefault="007F03DF" w:rsidP="001E0671">
      <w:pPr>
        <w:pStyle w:val="Heading2"/>
      </w:pPr>
      <w:bookmarkStart w:id="12" w:name="_Toc473816760"/>
      <w:r w:rsidRPr="007F03DF">
        <w:t xml:space="preserve">Language Literacy &amp; Numeracy </w:t>
      </w:r>
      <w:r>
        <w:t xml:space="preserve">(LLN) </w:t>
      </w:r>
      <w:r w:rsidRPr="007F03DF">
        <w:t>Assessment</w:t>
      </w:r>
      <w:bookmarkEnd w:id="12"/>
    </w:p>
    <w:p w:rsidR="003A2E23" w:rsidRDefault="003A2E23" w:rsidP="003A2E23">
      <w:pPr>
        <w:pStyle w:val="BodyText"/>
        <w:rPr>
          <w:sz w:val="10"/>
          <w:szCs w:val="8"/>
        </w:rPr>
      </w:pPr>
    </w:p>
    <w:p w:rsidR="007F03DF" w:rsidRPr="001E0671" w:rsidRDefault="007F03DF" w:rsidP="004C2D9F">
      <w:pPr>
        <w:pStyle w:val="BodyText"/>
      </w:pPr>
      <w:r w:rsidRPr="001E0671">
        <w:t>As a component of the P</w:t>
      </w:r>
      <w:r>
        <w:t>re-Training Review</w:t>
      </w:r>
      <w:r w:rsidRPr="001E0671">
        <w:t xml:space="preserve"> &amp; Assessment process, Westvic Staffing Solutions reviews all Registrations to ensure entry requirements are being met prior to acceptance of a student into a course. As part of the review students are required to complete an Australian Core Skills Framework (ACSF) aligned Language, Literacy, and Numeracy (LLN) Assessment to ensure that the student has the required LLN to complete the course. This information is captured using the Core LLN Skills Review which draws information from the following sources:</w:t>
      </w:r>
    </w:p>
    <w:p w:rsidR="007F03DF" w:rsidRPr="001E0671" w:rsidRDefault="007F03DF" w:rsidP="001E0671">
      <w:pPr>
        <w:pStyle w:val="BodyText"/>
        <w:numPr>
          <w:ilvl w:val="0"/>
          <w:numId w:val="69"/>
        </w:numPr>
      </w:pPr>
      <w:r w:rsidRPr="001E0671">
        <w:t>Student LLN Self-Assessment (completed at Registration)</w:t>
      </w:r>
    </w:p>
    <w:p w:rsidR="007F03DF" w:rsidRPr="001E0671" w:rsidRDefault="007F03DF" w:rsidP="001E0671">
      <w:pPr>
        <w:pStyle w:val="BodyText"/>
        <w:numPr>
          <w:ilvl w:val="0"/>
          <w:numId w:val="69"/>
        </w:numPr>
      </w:pPr>
      <w:r w:rsidRPr="001E0671">
        <w:t>Student Core LLN Skills Assessment</w:t>
      </w:r>
    </w:p>
    <w:p w:rsidR="007F03DF" w:rsidRPr="001E0671" w:rsidRDefault="007F03DF" w:rsidP="001E0671">
      <w:pPr>
        <w:pStyle w:val="BodyText"/>
        <w:numPr>
          <w:ilvl w:val="0"/>
          <w:numId w:val="69"/>
        </w:numPr>
      </w:pPr>
      <w:r w:rsidRPr="001E0671">
        <w:t>Core Skills Assessment – INTERVIEW</w:t>
      </w:r>
      <w:r>
        <w:t xml:space="preserve"> (part of the PTR and Assessment)</w:t>
      </w:r>
    </w:p>
    <w:p w:rsidR="007F03DF" w:rsidRPr="001E0671" w:rsidRDefault="007F03DF" w:rsidP="001E0671">
      <w:pPr>
        <w:pStyle w:val="BodyText"/>
        <w:numPr>
          <w:ilvl w:val="0"/>
          <w:numId w:val="69"/>
        </w:numPr>
      </w:pPr>
      <w:r w:rsidRPr="001E0671">
        <w:t>Core Skills Assessment – PROFILE</w:t>
      </w:r>
      <w:r>
        <w:t xml:space="preserve"> (part of the PTR and Assessment)</w:t>
      </w:r>
    </w:p>
    <w:p w:rsidR="007F03DF" w:rsidRDefault="007F03DF" w:rsidP="003A2E23">
      <w:pPr>
        <w:pStyle w:val="BodyText"/>
        <w:rPr>
          <w:sz w:val="10"/>
          <w:szCs w:val="8"/>
        </w:rPr>
      </w:pPr>
    </w:p>
    <w:p w:rsidR="007F03DF" w:rsidRDefault="007F03DF" w:rsidP="003A2E23">
      <w:pPr>
        <w:pStyle w:val="BodyText"/>
        <w:rPr>
          <w:sz w:val="10"/>
          <w:szCs w:val="8"/>
        </w:rPr>
      </w:pPr>
      <w:r>
        <w:rPr>
          <w:sz w:val="10"/>
          <w:szCs w:val="8"/>
        </w:rPr>
        <w:br w:type="page"/>
      </w:r>
    </w:p>
    <w:p w:rsidR="007F03DF" w:rsidRDefault="007F03DF" w:rsidP="003A2E23">
      <w:pPr>
        <w:pStyle w:val="BodyText"/>
        <w:rPr>
          <w:sz w:val="10"/>
          <w:szCs w:val="8"/>
        </w:rPr>
      </w:pPr>
    </w:p>
    <w:p w:rsidR="0017110F" w:rsidRDefault="0017110F" w:rsidP="003A2E23">
      <w:pPr>
        <w:pStyle w:val="BodyText"/>
        <w:rPr>
          <w:sz w:val="10"/>
          <w:szCs w:val="8"/>
        </w:rPr>
      </w:pPr>
    </w:p>
    <w:p w:rsidR="00181AB2" w:rsidRPr="001E0671" w:rsidRDefault="00181AB2" w:rsidP="003A2E23">
      <w:pPr>
        <w:pStyle w:val="BodyText"/>
        <w:rPr>
          <w:sz w:val="10"/>
          <w:szCs w:val="8"/>
        </w:rPr>
      </w:pPr>
    </w:p>
    <w:p w:rsidR="003A2E23" w:rsidRDefault="003A2E23" w:rsidP="001E0671">
      <w:pPr>
        <w:pStyle w:val="Heading3"/>
      </w:pPr>
      <w:r>
        <w:t>Student Information</w:t>
      </w:r>
      <w:r w:rsidR="007F03DF">
        <w:t xml:space="preserve"> – Core LLN Skills Assessment</w:t>
      </w:r>
    </w:p>
    <w:p w:rsidR="003A2E23" w:rsidRDefault="003A2E23" w:rsidP="001E0671">
      <w:pPr>
        <w:pStyle w:val="BodyText"/>
      </w:pPr>
      <w:r>
        <w:t>To understand how students will progress through a particular course, Westvic Staffing Solutions need an understanding of each student’s Core Language, Literacy and Numeracy (LLN) Skills. These include the Core Skills in: Learning; Reading; Writing; Oral Communication and Numeracy.</w:t>
      </w:r>
    </w:p>
    <w:p w:rsidR="007F03DF" w:rsidRDefault="007F03DF" w:rsidP="001E0671">
      <w:pPr>
        <w:pStyle w:val="BodyText"/>
      </w:pPr>
    </w:p>
    <w:p w:rsidR="003A2E23" w:rsidRDefault="003A2E23" w:rsidP="003A2E23">
      <w:pPr>
        <w:pStyle w:val="BodyText"/>
      </w:pPr>
      <w:r>
        <w:t xml:space="preserve">The </w:t>
      </w:r>
      <w:r w:rsidRPr="001E0671">
        <w:rPr>
          <w:i/>
          <w:iCs/>
        </w:rPr>
        <w:t>Student Core LLN Skills Assessment</w:t>
      </w:r>
      <w:r>
        <w:t xml:space="preserve"> is a key component used in identifying student LLN, in comparison to the LLN requirement of a particular course.</w:t>
      </w:r>
    </w:p>
    <w:p w:rsidR="003A2E23" w:rsidRDefault="003A2E23" w:rsidP="003A2E23">
      <w:pPr>
        <w:pStyle w:val="BodyText"/>
      </w:pPr>
    </w:p>
    <w:p w:rsidR="00EF34E7" w:rsidRDefault="003A2E23" w:rsidP="004C2D9F">
      <w:pPr>
        <w:pStyle w:val="BodyText"/>
      </w:pPr>
      <w:r>
        <w:t>The assessment and evaluation of Student Core LLN Skills will vary depending upon the type of course being offered, and the assessment requirements. Various methods may be used in this process, which are highlighted during student Registration and in the various course materials (as applicable).</w:t>
      </w:r>
      <w:r w:rsidR="00EF34E7">
        <w:t xml:space="preserve"> This information will be communicated to individual Students following a successful Registration for enrolment, via a Registration confirmation.</w:t>
      </w:r>
    </w:p>
    <w:p w:rsidR="003A2E23" w:rsidRDefault="003A2E23" w:rsidP="003A2E23">
      <w:pPr>
        <w:pStyle w:val="BodyText"/>
      </w:pPr>
    </w:p>
    <w:p w:rsidR="003A2E23" w:rsidRDefault="003A2E23" w:rsidP="003A2E23">
      <w:pPr>
        <w:pStyle w:val="BodyText"/>
      </w:pPr>
    </w:p>
    <w:p w:rsidR="003A2E23" w:rsidRDefault="003A2E23" w:rsidP="001E0671">
      <w:pPr>
        <w:pStyle w:val="Heading3"/>
      </w:pPr>
      <w:r>
        <w:t>Qualification / Course with ongoing assessment</w:t>
      </w:r>
    </w:p>
    <w:p w:rsidR="007F03DF" w:rsidRDefault="003A2E23" w:rsidP="003A2E23">
      <w:pPr>
        <w:pStyle w:val="BodyText"/>
      </w:pPr>
      <w:r>
        <w:t xml:space="preserve">Student results from the Core LLN Skills Assessment will feed into the Core LLN Skills Review and ultimately considered within the Pre-Training Review and Assessment. This will assist in inform us as to the suitability of a particular course for individual students. The Review will also include a meeting with your trainer/assessor where any LLN results will be discussed and various questions asked in an interview, to help build a unique student profile. </w:t>
      </w:r>
    </w:p>
    <w:p w:rsidR="007F03DF" w:rsidRDefault="007F03DF" w:rsidP="003A2E23">
      <w:pPr>
        <w:pStyle w:val="BodyText"/>
      </w:pPr>
    </w:p>
    <w:p w:rsidR="003A2E23" w:rsidRDefault="003A2E23" w:rsidP="003A2E23">
      <w:pPr>
        <w:pStyle w:val="BodyText"/>
      </w:pPr>
      <w:r>
        <w:t xml:space="preserve">The final Pre-Training Review and Assessment will take into account the following key areas: </w:t>
      </w:r>
    </w:p>
    <w:p w:rsidR="003A2E23" w:rsidRDefault="003A2E23" w:rsidP="003A2E23">
      <w:pPr>
        <w:pStyle w:val="BodyText"/>
      </w:pPr>
      <w:r>
        <w:t>•</w:t>
      </w:r>
      <w:r>
        <w:tab/>
        <w:t>student Core LLN Review results</w:t>
      </w:r>
    </w:p>
    <w:p w:rsidR="003A2E23" w:rsidRDefault="003A2E23" w:rsidP="003A2E23">
      <w:pPr>
        <w:pStyle w:val="BodyText"/>
      </w:pPr>
      <w:r>
        <w:t>•</w:t>
      </w:r>
      <w:r>
        <w:tab/>
        <w:t xml:space="preserve">student vocational and study goals; </w:t>
      </w:r>
    </w:p>
    <w:p w:rsidR="003A2E23" w:rsidRDefault="003A2E23" w:rsidP="003A2E23">
      <w:pPr>
        <w:pStyle w:val="BodyText"/>
      </w:pPr>
      <w:r>
        <w:t>•</w:t>
      </w:r>
      <w:r>
        <w:tab/>
        <w:t xml:space="preserve">any previous training; </w:t>
      </w:r>
    </w:p>
    <w:p w:rsidR="003A2E23" w:rsidRDefault="003A2E23" w:rsidP="003A2E23">
      <w:pPr>
        <w:pStyle w:val="BodyText"/>
      </w:pPr>
      <w:r>
        <w:t>•</w:t>
      </w:r>
      <w:r>
        <w:tab/>
        <w:t xml:space="preserve">student expectations of the training; </w:t>
      </w:r>
    </w:p>
    <w:p w:rsidR="003A2E23" w:rsidRDefault="003A2E23" w:rsidP="003A2E23">
      <w:pPr>
        <w:pStyle w:val="BodyText"/>
      </w:pPr>
      <w:r>
        <w:t>•</w:t>
      </w:r>
      <w:r>
        <w:tab/>
        <w:t>any assistance which the student believes they may need, etc.</w:t>
      </w:r>
    </w:p>
    <w:p w:rsidR="003A2E23" w:rsidRDefault="003A2E23" w:rsidP="003A2E23">
      <w:pPr>
        <w:pStyle w:val="BodyText"/>
      </w:pPr>
    </w:p>
    <w:p w:rsidR="003A2E23" w:rsidRDefault="003A2E23" w:rsidP="004C2D9F">
      <w:pPr>
        <w:pStyle w:val="BodyText"/>
      </w:pPr>
      <w:r>
        <w:t xml:space="preserve">To ensure that students are able to make an informed choice of training in a particular area of study, Registration for enrolment information and various course materials are published on the Westvic Staffing Solutions website and/or may be provided at an information session, including but not limited to course fees. These materials can be accessed at on our website www.westvic.org.au/do-you-need-training, or by contacting the Training Department on 03 5561 9000 or </w:t>
      </w:r>
      <w:hyperlink r:id="rId22" w:history="1">
        <w:r w:rsidR="007F03DF" w:rsidRPr="00CC5C2C">
          <w:rPr>
            <w:rStyle w:val="Hyperlink"/>
          </w:rPr>
          <w:t>training@westvic.org.au</w:t>
        </w:r>
      </w:hyperlink>
      <w:r>
        <w:t>.</w:t>
      </w:r>
    </w:p>
    <w:p w:rsidR="003A2E23" w:rsidRDefault="003A2E23" w:rsidP="003A2E23">
      <w:pPr>
        <w:pStyle w:val="BodyText"/>
      </w:pPr>
    </w:p>
    <w:p w:rsidR="00B62784" w:rsidRDefault="00B62784" w:rsidP="003A2E23">
      <w:pPr>
        <w:pStyle w:val="BodyText"/>
      </w:pPr>
    </w:p>
    <w:p w:rsidR="003A2E23" w:rsidRDefault="003A2E23" w:rsidP="001E0671">
      <w:pPr>
        <w:pStyle w:val="Heading3"/>
      </w:pPr>
      <w:r>
        <w:t>Short Course (with accredited units)</w:t>
      </w:r>
    </w:p>
    <w:p w:rsidR="003A2E23" w:rsidRDefault="003A2E23" w:rsidP="003A2E23">
      <w:pPr>
        <w:pStyle w:val="BodyText"/>
      </w:pPr>
      <w:r>
        <w:t>Student LLN will be evaluated as part of the Registration for enrolment process to ensure that the minimum LLN requirements are met to enable successful completion of the short duration course. Should additional LLN assessment requirements be determined, these will high-lighted on the course information, and will be advised to students via a separate email (as applicable).</w:t>
      </w:r>
    </w:p>
    <w:p w:rsidR="007F03DF" w:rsidRDefault="00EF34E7" w:rsidP="003A2E23">
      <w:pPr>
        <w:pStyle w:val="BodyText"/>
      </w:pPr>
      <w:r>
        <w:br w:type="page"/>
      </w:r>
    </w:p>
    <w:p w:rsidR="00C16D8E" w:rsidRPr="00974815" w:rsidRDefault="00C16D8E" w:rsidP="001E0671">
      <w:pPr>
        <w:pStyle w:val="BodyText"/>
      </w:pPr>
    </w:p>
    <w:p w:rsidR="00C16D8E" w:rsidRPr="00974815" w:rsidRDefault="00C16D8E" w:rsidP="00C16D8E">
      <w:pPr>
        <w:pStyle w:val="Heading2"/>
      </w:pPr>
      <w:bookmarkStart w:id="13" w:name="_Toc473816761"/>
      <w:r>
        <w:t>Student Standards (Various)</w:t>
      </w:r>
      <w:bookmarkEnd w:id="13"/>
    </w:p>
    <w:p w:rsidR="00C16D8E" w:rsidRDefault="00C16D8E" w:rsidP="00C16D8E">
      <w:pPr>
        <w:pStyle w:val="Heading3"/>
      </w:pPr>
      <w:r w:rsidRPr="000D44DC">
        <w:t>Dress</w:t>
      </w:r>
      <w:r w:rsidRPr="00974815">
        <w:t xml:space="preserve"> </w:t>
      </w:r>
      <w:r>
        <w:t>Requirements</w:t>
      </w:r>
    </w:p>
    <w:p w:rsidR="00C16D8E" w:rsidRPr="00A44A3B" w:rsidRDefault="00C16D8E" w:rsidP="00C16D8E">
      <w:pPr>
        <w:rPr>
          <w:lang w:val="en-GB"/>
        </w:rPr>
      </w:pPr>
      <w:r w:rsidRPr="00A44A3B">
        <w:rPr>
          <w:lang w:val="en-GB"/>
        </w:rPr>
        <w:t xml:space="preserve">Unless otherwise directed by trainers, the minimum dress standard shall be that required at your place of work or potential field of employment </w:t>
      </w:r>
      <w:r>
        <w:rPr>
          <w:lang w:val="en-GB"/>
        </w:rPr>
        <w:t>(</w:t>
      </w:r>
      <w:r w:rsidRPr="00A44A3B">
        <w:rPr>
          <w:lang w:val="en-GB"/>
        </w:rPr>
        <w:t>e</w:t>
      </w:r>
      <w:r>
        <w:rPr>
          <w:lang w:val="en-GB"/>
        </w:rPr>
        <w:t>.</w:t>
      </w:r>
      <w:r w:rsidRPr="00A44A3B">
        <w:rPr>
          <w:lang w:val="en-GB"/>
        </w:rPr>
        <w:t>g. business dress</w:t>
      </w:r>
      <w:r>
        <w:rPr>
          <w:lang w:val="en-GB"/>
        </w:rPr>
        <w:t>, safety boots etc)</w:t>
      </w:r>
      <w:r w:rsidRPr="00A44A3B">
        <w:rPr>
          <w:lang w:val="en-GB"/>
        </w:rPr>
        <w:t>.</w:t>
      </w:r>
    </w:p>
    <w:p w:rsidR="00C16D8E" w:rsidRDefault="00C16D8E" w:rsidP="00C16D8E">
      <w:pPr>
        <w:rPr>
          <w:lang w:val="en-GB"/>
        </w:rPr>
      </w:pPr>
    </w:p>
    <w:p w:rsidR="00C16D8E" w:rsidRDefault="00C16D8E" w:rsidP="00C16D8E">
      <w:pPr>
        <w:rPr>
          <w:lang w:val="en-GB"/>
        </w:rPr>
      </w:pPr>
    </w:p>
    <w:p w:rsidR="00C16D8E" w:rsidRPr="00974815" w:rsidRDefault="00C16D8E" w:rsidP="00C16D8E">
      <w:pPr>
        <w:pStyle w:val="Heading3"/>
      </w:pPr>
      <w:r w:rsidRPr="00974815">
        <w:t>Attendance</w:t>
      </w:r>
      <w:r>
        <w:t xml:space="preserve"> Register</w:t>
      </w:r>
      <w:r w:rsidRPr="00974815">
        <w:t xml:space="preserve"> </w:t>
      </w:r>
    </w:p>
    <w:p w:rsidR="00C16D8E" w:rsidRDefault="00C16D8E" w:rsidP="00C16D8E">
      <w:pPr>
        <w:rPr>
          <w:lang w:val="en-GB"/>
        </w:rPr>
      </w:pPr>
      <w:r w:rsidRPr="00A44A3B">
        <w:rPr>
          <w:lang w:val="en-GB"/>
        </w:rPr>
        <w:t>All class</w:t>
      </w:r>
      <w:r>
        <w:rPr>
          <w:lang w:val="en-GB"/>
        </w:rPr>
        <w:t>room based courses</w:t>
      </w:r>
      <w:r w:rsidRPr="00A44A3B">
        <w:rPr>
          <w:lang w:val="en-GB"/>
        </w:rPr>
        <w:t xml:space="preserve"> have attendance rolls each morning. </w:t>
      </w:r>
    </w:p>
    <w:p w:rsidR="00C16D8E" w:rsidRDefault="00C16D8E" w:rsidP="00C16D8E">
      <w:pPr>
        <w:rPr>
          <w:lang w:val="en-GB"/>
        </w:rPr>
      </w:pPr>
    </w:p>
    <w:p w:rsidR="00C16D8E" w:rsidRDefault="00C16D8E" w:rsidP="00C16D8E">
      <w:pPr>
        <w:rPr>
          <w:lang w:val="en-GB"/>
        </w:rPr>
      </w:pPr>
    </w:p>
    <w:p w:rsidR="00C16D8E" w:rsidRPr="00974815" w:rsidRDefault="00C16D8E" w:rsidP="00C16D8E">
      <w:pPr>
        <w:pStyle w:val="Heading3"/>
      </w:pPr>
      <w:r w:rsidRPr="00974815">
        <w:t>Punctuality</w:t>
      </w:r>
    </w:p>
    <w:p w:rsidR="00C16D8E" w:rsidRPr="00A44A3B" w:rsidRDefault="00C16D8E" w:rsidP="00C16D8E">
      <w:pPr>
        <w:rPr>
          <w:lang w:val="en-GB"/>
        </w:rPr>
      </w:pPr>
      <w:r w:rsidRPr="00A44A3B">
        <w:rPr>
          <w:lang w:val="en-GB"/>
        </w:rPr>
        <w:t xml:space="preserve">If you are running late please phone </w:t>
      </w:r>
      <w:r>
        <w:rPr>
          <w:lang w:val="en-GB"/>
        </w:rPr>
        <w:t xml:space="preserve">(03) 5561 9000 </w:t>
      </w:r>
      <w:r w:rsidRPr="00A44A3B">
        <w:rPr>
          <w:lang w:val="en-GB"/>
        </w:rPr>
        <w:t xml:space="preserve">and let </w:t>
      </w:r>
      <w:r>
        <w:rPr>
          <w:lang w:val="en-GB"/>
        </w:rPr>
        <w:t>us</w:t>
      </w:r>
      <w:r w:rsidRPr="00A44A3B">
        <w:rPr>
          <w:lang w:val="en-GB"/>
        </w:rPr>
        <w:t xml:space="preserve"> know. This is required if you are attending</w:t>
      </w:r>
      <w:r>
        <w:rPr>
          <w:lang w:val="en-GB"/>
        </w:rPr>
        <w:t xml:space="preserve"> classroom based</w:t>
      </w:r>
      <w:r w:rsidRPr="00A44A3B">
        <w:rPr>
          <w:lang w:val="en-GB"/>
        </w:rPr>
        <w:t xml:space="preserve"> training or the workplace. </w:t>
      </w:r>
    </w:p>
    <w:p w:rsidR="00C16D8E" w:rsidRDefault="00C16D8E" w:rsidP="00C16D8E">
      <w:pPr>
        <w:rPr>
          <w:lang w:val="en-GB"/>
        </w:rPr>
      </w:pPr>
    </w:p>
    <w:p w:rsidR="00C16D8E" w:rsidRDefault="00C16D8E" w:rsidP="00C16D8E">
      <w:pPr>
        <w:rPr>
          <w:lang w:val="en-GB"/>
        </w:rPr>
      </w:pPr>
    </w:p>
    <w:p w:rsidR="00C16D8E" w:rsidRPr="00974815" w:rsidRDefault="00C16D8E" w:rsidP="00C16D8E">
      <w:pPr>
        <w:pStyle w:val="Heading3"/>
        <w:rPr>
          <w:lang w:val="en-GB"/>
        </w:rPr>
      </w:pPr>
      <w:r w:rsidRPr="00974815">
        <w:t>Illness &amp; Absence</w:t>
      </w:r>
    </w:p>
    <w:p w:rsidR="00C16D8E" w:rsidRDefault="00C16D8E" w:rsidP="00C16D8E">
      <w:pPr>
        <w:rPr>
          <w:lang w:val="en-GB"/>
        </w:rPr>
      </w:pPr>
      <w:r w:rsidRPr="00A44A3B">
        <w:rPr>
          <w:lang w:val="en-GB"/>
        </w:rPr>
        <w:t>Unfortunately people get ill. It is a requirement that, if you are attending training at W</w:t>
      </w:r>
      <w:r>
        <w:rPr>
          <w:lang w:val="en-GB"/>
        </w:rPr>
        <w:t xml:space="preserve">estvic </w:t>
      </w:r>
      <w:r w:rsidRPr="00A44A3B">
        <w:rPr>
          <w:lang w:val="en-GB"/>
        </w:rPr>
        <w:t>S</w:t>
      </w:r>
      <w:r>
        <w:rPr>
          <w:lang w:val="en-GB"/>
        </w:rPr>
        <w:t xml:space="preserve">taffing </w:t>
      </w:r>
      <w:r w:rsidRPr="00A44A3B">
        <w:rPr>
          <w:lang w:val="en-GB"/>
        </w:rPr>
        <w:t>S</w:t>
      </w:r>
      <w:r>
        <w:rPr>
          <w:lang w:val="en-GB"/>
        </w:rPr>
        <w:t>olutions</w:t>
      </w:r>
      <w:r w:rsidRPr="00A44A3B">
        <w:rPr>
          <w:lang w:val="en-GB"/>
        </w:rPr>
        <w:t xml:space="preserve"> you phone (a text message is not acceptable) </w:t>
      </w:r>
      <w:r>
        <w:rPr>
          <w:lang w:val="en-GB"/>
        </w:rPr>
        <w:t xml:space="preserve">Westvic Staffing Solutions </w:t>
      </w:r>
      <w:r w:rsidRPr="00A44A3B">
        <w:rPr>
          <w:lang w:val="en-GB"/>
        </w:rPr>
        <w:t xml:space="preserve">to advise </w:t>
      </w:r>
      <w:r>
        <w:rPr>
          <w:lang w:val="en-GB"/>
        </w:rPr>
        <w:t>us</w:t>
      </w:r>
      <w:r w:rsidRPr="00A44A3B">
        <w:rPr>
          <w:lang w:val="en-GB"/>
        </w:rPr>
        <w:t xml:space="preserve"> of your reasons for non-attendance. If you are a trainee or apprentice, any illness of more than one day will in most workplaces require a medical certificate. We advise you to check with your workplace as to their policy</w:t>
      </w:r>
      <w:r>
        <w:rPr>
          <w:lang w:val="en-GB"/>
        </w:rPr>
        <w:t>.</w:t>
      </w:r>
    </w:p>
    <w:p w:rsidR="00C16D8E" w:rsidRDefault="00C16D8E" w:rsidP="00C16D8E">
      <w:pPr>
        <w:rPr>
          <w:lang w:val="en-GB"/>
        </w:rPr>
      </w:pPr>
    </w:p>
    <w:p w:rsidR="00C16D8E" w:rsidRPr="00A44A3B" w:rsidRDefault="00C16D8E" w:rsidP="00C16D8E">
      <w:pPr>
        <w:rPr>
          <w:lang w:val="en-GB"/>
        </w:rPr>
      </w:pPr>
    </w:p>
    <w:p w:rsidR="00C16D8E" w:rsidRPr="00974815" w:rsidRDefault="00C16D8E" w:rsidP="00C16D8E">
      <w:pPr>
        <w:pStyle w:val="Heading3"/>
        <w:rPr>
          <w:lang w:val="en-GB"/>
        </w:rPr>
      </w:pPr>
      <w:r w:rsidRPr="00974815">
        <w:t>Personal Property</w:t>
      </w:r>
    </w:p>
    <w:p w:rsidR="00C16D8E" w:rsidRDefault="00C16D8E" w:rsidP="00C16D8E">
      <w:pPr>
        <w:rPr>
          <w:lang w:val="en-GB"/>
        </w:rPr>
      </w:pPr>
      <w:r w:rsidRPr="00A44A3B">
        <w:rPr>
          <w:lang w:val="en-GB"/>
        </w:rPr>
        <w:t xml:space="preserve">All </w:t>
      </w:r>
      <w:r>
        <w:rPr>
          <w:lang w:val="en-GB"/>
        </w:rPr>
        <w:t>students</w:t>
      </w:r>
      <w:r w:rsidRPr="00A44A3B">
        <w:rPr>
          <w:lang w:val="en-GB"/>
        </w:rPr>
        <w:t xml:space="preserve"> enrolled in a training program are advised that they should not leave valuables such as purses/handbags/wallets etc</w:t>
      </w:r>
      <w:r>
        <w:rPr>
          <w:lang w:val="en-GB"/>
        </w:rPr>
        <w:t>.</w:t>
      </w:r>
      <w:r w:rsidRPr="00A44A3B">
        <w:rPr>
          <w:lang w:val="en-GB"/>
        </w:rPr>
        <w:t xml:space="preserve"> unattended.</w:t>
      </w:r>
    </w:p>
    <w:p w:rsidR="00C16D8E" w:rsidRPr="00A44A3B" w:rsidRDefault="00C16D8E" w:rsidP="00C16D8E">
      <w:pPr>
        <w:rPr>
          <w:lang w:val="en-GB"/>
        </w:rPr>
      </w:pPr>
    </w:p>
    <w:p w:rsidR="00C16D8E" w:rsidRPr="00A44A3B" w:rsidRDefault="00C16D8E" w:rsidP="00C16D8E">
      <w:pPr>
        <w:rPr>
          <w:lang w:val="en-GB"/>
        </w:rPr>
      </w:pPr>
      <w:r w:rsidRPr="00A44A3B">
        <w:rPr>
          <w:lang w:val="en-GB"/>
        </w:rPr>
        <w:t>W</w:t>
      </w:r>
      <w:r>
        <w:rPr>
          <w:lang w:val="en-GB"/>
        </w:rPr>
        <w:t xml:space="preserve">estvic </w:t>
      </w:r>
      <w:r w:rsidRPr="00A44A3B">
        <w:rPr>
          <w:lang w:val="en-GB"/>
        </w:rPr>
        <w:t>S</w:t>
      </w:r>
      <w:r>
        <w:rPr>
          <w:lang w:val="en-GB"/>
        </w:rPr>
        <w:t xml:space="preserve">taffing </w:t>
      </w:r>
      <w:r w:rsidRPr="00A44A3B">
        <w:rPr>
          <w:lang w:val="en-GB"/>
        </w:rPr>
        <w:t>S</w:t>
      </w:r>
      <w:r>
        <w:rPr>
          <w:lang w:val="en-GB"/>
        </w:rPr>
        <w:t>olutions</w:t>
      </w:r>
      <w:r w:rsidRPr="00A44A3B">
        <w:rPr>
          <w:lang w:val="en-GB"/>
        </w:rPr>
        <w:t xml:space="preserve"> will not be held responsible for valuables that are left unattended.</w:t>
      </w:r>
    </w:p>
    <w:p w:rsidR="00C16D8E" w:rsidRDefault="00C16D8E" w:rsidP="00C16D8E"/>
    <w:p w:rsidR="00C16D8E" w:rsidRDefault="00C16D8E" w:rsidP="00C16D8E"/>
    <w:p w:rsidR="00C16D8E" w:rsidRPr="00974815" w:rsidRDefault="00C16D8E" w:rsidP="00C16D8E">
      <w:pPr>
        <w:pStyle w:val="Heading3"/>
      </w:pPr>
      <w:r w:rsidRPr="00974815">
        <w:t xml:space="preserve">Drink &amp; </w:t>
      </w:r>
      <w:smartTag w:uri="urn:schemas-microsoft-com:office:smarttags" w:element="stockticker">
        <w:r w:rsidRPr="00974815">
          <w:t>Food</w:t>
        </w:r>
      </w:smartTag>
    </w:p>
    <w:p w:rsidR="00C16D8E" w:rsidRPr="00A44A3B" w:rsidRDefault="00C16D8E" w:rsidP="00C16D8E">
      <w:pPr>
        <w:rPr>
          <w:lang w:val="en-GB"/>
        </w:rPr>
      </w:pPr>
      <w:r w:rsidRPr="00A44A3B">
        <w:rPr>
          <w:lang w:val="en-GB"/>
        </w:rPr>
        <w:t xml:space="preserve">Within reason food and drink may be permitted within Westvic Staffing Solutions. However, computer workstations are strictly </w:t>
      </w:r>
      <w:r>
        <w:rPr>
          <w:lang w:val="en-GB"/>
        </w:rPr>
        <w:t>food and drink</w:t>
      </w:r>
      <w:r w:rsidRPr="00A44A3B">
        <w:rPr>
          <w:lang w:val="en-GB"/>
        </w:rPr>
        <w:t xml:space="preserve"> free areas.</w:t>
      </w:r>
    </w:p>
    <w:p w:rsidR="00C16D8E" w:rsidRDefault="00C16D8E" w:rsidP="00C16D8E">
      <w:pPr>
        <w:jc w:val="left"/>
        <w:rPr>
          <w:sz w:val="32"/>
        </w:rPr>
      </w:pPr>
      <w:r>
        <w:rPr>
          <w:sz w:val="32"/>
        </w:rPr>
        <w:br w:type="page"/>
      </w:r>
    </w:p>
    <w:p w:rsidR="00C16D8E" w:rsidRDefault="00C16D8E" w:rsidP="00C16D8E">
      <w:pPr>
        <w:rPr>
          <w:sz w:val="32"/>
        </w:rPr>
      </w:pPr>
    </w:p>
    <w:p w:rsidR="00C16D8E" w:rsidRPr="00974815" w:rsidRDefault="00C16D8E" w:rsidP="00C16D8E">
      <w:pPr>
        <w:pStyle w:val="Heading3"/>
        <w:rPr>
          <w:lang w:val="en-GB"/>
        </w:rPr>
      </w:pPr>
      <w:r w:rsidRPr="00974815">
        <w:t>Smoking</w:t>
      </w:r>
    </w:p>
    <w:p w:rsidR="00C16D8E" w:rsidRPr="003A6D85" w:rsidRDefault="00C16D8E" w:rsidP="00C16D8E">
      <w:pPr>
        <w:rPr>
          <w:bCs/>
          <w:lang w:val="en-GB"/>
        </w:rPr>
      </w:pPr>
      <w:r w:rsidRPr="00A44A3B">
        <w:rPr>
          <w:lang w:val="en-GB"/>
        </w:rPr>
        <w:t xml:space="preserve">All areas within Westvic Staffing Solutions are </w:t>
      </w:r>
      <w:r w:rsidRPr="00A44A3B">
        <w:rPr>
          <w:b/>
          <w:bCs/>
          <w:lang w:val="en-GB"/>
        </w:rPr>
        <w:t xml:space="preserve">SMOKE </w:t>
      </w:r>
      <w:smartTag w:uri="urn:schemas-microsoft-com:office:smarttags" w:element="stockticker">
        <w:r w:rsidRPr="00A44A3B">
          <w:rPr>
            <w:b/>
            <w:bCs/>
            <w:lang w:val="en-GB"/>
          </w:rPr>
          <w:t>FREE</w:t>
        </w:r>
      </w:smartTag>
      <w:r w:rsidRPr="003A6D85">
        <w:rPr>
          <w:bCs/>
          <w:lang w:val="en-GB"/>
        </w:rPr>
        <w:t>.</w:t>
      </w:r>
    </w:p>
    <w:p w:rsidR="00C16D8E" w:rsidRPr="00A44A3B" w:rsidRDefault="00C16D8E" w:rsidP="00C16D8E">
      <w:pPr>
        <w:rPr>
          <w:b/>
          <w:bCs/>
          <w:lang w:val="en-GB"/>
        </w:rPr>
      </w:pPr>
    </w:p>
    <w:p w:rsidR="00C16D8E" w:rsidRDefault="00C16D8E" w:rsidP="00C16D8E">
      <w:r w:rsidRPr="00A44A3B">
        <w:t>Under OH&amp;S legislation employers and wor</w:t>
      </w:r>
      <w:r>
        <w:t xml:space="preserve">kplaces are obliged to provide </w:t>
      </w:r>
      <w:r w:rsidRPr="00A44A3B">
        <w:t>a health</w:t>
      </w:r>
      <w:r>
        <w:t>y</w:t>
      </w:r>
      <w:r w:rsidRPr="00A44A3B">
        <w:t xml:space="preserve"> and safe workplace</w:t>
      </w:r>
      <w:r>
        <w:t>.</w:t>
      </w:r>
      <w:r w:rsidRPr="00A44A3B">
        <w:t xml:space="preserve"> The National OH&amp;S Commission (</w:t>
      </w:r>
      <w:r>
        <w:t>Australian Safety and</w:t>
      </w:r>
      <w:r w:rsidRPr="00A44A3B">
        <w:t xml:space="preserve"> Compensation Council) </w:t>
      </w:r>
      <w:r>
        <w:t>s</w:t>
      </w:r>
      <w:r w:rsidRPr="00A44A3B">
        <w:t xml:space="preserve">tated in its Guidance Note on the Elimination of Environmental Tobacco Smoking in the Workplace, “that the elimination of environmental tobacco smoke should be achieved by prohibiting smoking in the workplace, including areas where smoke can drift into workplaces”. </w:t>
      </w:r>
    </w:p>
    <w:p w:rsidR="00C16D8E" w:rsidRDefault="00C16D8E" w:rsidP="00C16D8E"/>
    <w:p w:rsidR="00C16D8E" w:rsidRDefault="00C16D8E" w:rsidP="00C16D8E">
      <w:r w:rsidRPr="00A44A3B">
        <w:t xml:space="preserve">NOHSC:3019 (2003) </w:t>
      </w:r>
      <w:hyperlink r:id="rId23" w:history="1">
        <w:r w:rsidRPr="00A44A3B">
          <w:rPr>
            <w:rStyle w:val="Hyperlink"/>
            <w:szCs w:val="26"/>
          </w:rPr>
          <w:t>www.health.vic.gov.au</w:t>
        </w:r>
      </w:hyperlink>
      <w:r w:rsidRPr="00A44A3B">
        <w:t xml:space="preserve"> – Tobacco Reforms  </w:t>
      </w:r>
    </w:p>
    <w:p w:rsidR="00C16D8E" w:rsidRDefault="00C16D8E" w:rsidP="00C16D8E"/>
    <w:p w:rsidR="00C16D8E" w:rsidRDefault="00C16D8E" w:rsidP="00C16D8E"/>
    <w:p w:rsidR="00C16D8E" w:rsidRPr="00974815" w:rsidRDefault="00C16D8E" w:rsidP="00C16D8E">
      <w:pPr>
        <w:pStyle w:val="Heading3"/>
      </w:pPr>
      <w:r w:rsidRPr="00974815">
        <w:t>Network Security</w:t>
      </w:r>
    </w:p>
    <w:p w:rsidR="00C16D8E" w:rsidRPr="00A44A3B" w:rsidRDefault="00C16D8E" w:rsidP="00C16D8E">
      <w:pPr>
        <w:rPr>
          <w:lang w:val="en-GB"/>
        </w:rPr>
      </w:pPr>
      <w:r w:rsidRPr="00A44A3B">
        <w:rPr>
          <w:lang w:val="en-GB"/>
        </w:rPr>
        <w:t>Only with permission of your trainer can CD’s DVD’s USB’s, etc be brought in and used on the W</w:t>
      </w:r>
      <w:r>
        <w:rPr>
          <w:lang w:val="en-GB"/>
        </w:rPr>
        <w:t xml:space="preserve">estvic </w:t>
      </w:r>
      <w:r w:rsidRPr="00A44A3B">
        <w:rPr>
          <w:lang w:val="en-GB"/>
        </w:rPr>
        <w:t>S</w:t>
      </w:r>
      <w:r>
        <w:rPr>
          <w:lang w:val="en-GB"/>
        </w:rPr>
        <w:t xml:space="preserve">taffing </w:t>
      </w:r>
      <w:r w:rsidRPr="00A44A3B">
        <w:rPr>
          <w:lang w:val="en-GB"/>
        </w:rPr>
        <w:t>S</w:t>
      </w:r>
      <w:r>
        <w:rPr>
          <w:lang w:val="en-GB"/>
        </w:rPr>
        <w:t>olutions</w:t>
      </w:r>
      <w:r w:rsidRPr="00A44A3B">
        <w:rPr>
          <w:lang w:val="en-GB"/>
        </w:rPr>
        <w:t xml:space="preserve"> computer network. This is essential because of the risk of viruses being introduced into the network, and also for security reasons. </w:t>
      </w:r>
    </w:p>
    <w:p w:rsidR="00C16D8E" w:rsidRDefault="00C16D8E" w:rsidP="00C16D8E">
      <w:pPr>
        <w:rPr>
          <w:lang w:val="en-GB"/>
        </w:rPr>
      </w:pPr>
    </w:p>
    <w:p w:rsidR="00C16D8E" w:rsidRPr="00974815" w:rsidRDefault="00C16D8E" w:rsidP="00C16D8E">
      <w:pPr>
        <w:rPr>
          <w:lang w:val="en-GB"/>
        </w:rPr>
      </w:pPr>
    </w:p>
    <w:p w:rsidR="00C16D8E" w:rsidRPr="00974815" w:rsidRDefault="00C16D8E" w:rsidP="00C16D8E">
      <w:pPr>
        <w:pStyle w:val="Heading3"/>
      </w:pPr>
      <w:r w:rsidRPr="00974815">
        <w:t>Code of Conduct</w:t>
      </w:r>
    </w:p>
    <w:p w:rsidR="00C16D8E" w:rsidRDefault="00C16D8E" w:rsidP="00C16D8E">
      <w:r w:rsidRPr="00A44A3B">
        <w:rPr>
          <w:lang w:val="en-GB"/>
        </w:rPr>
        <w:t xml:space="preserve">All students are to take responsibility for their own behaviour and </w:t>
      </w:r>
      <w:r w:rsidRPr="00A44A3B">
        <w:t xml:space="preserve">conduct themselves in a mature and appropriate manner. For a student who, without reasonable cause breaches any of the following, exclusion from a training program may occur: </w:t>
      </w:r>
    </w:p>
    <w:p w:rsidR="00C16D8E" w:rsidRPr="00A44A3B" w:rsidRDefault="00C16D8E" w:rsidP="00C16D8E"/>
    <w:p w:rsidR="00C16D8E" w:rsidRPr="00324D63" w:rsidRDefault="00C16D8E" w:rsidP="00C16D8E">
      <w:pPr>
        <w:pStyle w:val="ListParagraph"/>
        <w:numPr>
          <w:ilvl w:val="0"/>
          <w:numId w:val="6"/>
        </w:numPr>
        <w:rPr>
          <w:lang w:val="en-GB"/>
        </w:rPr>
      </w:pPr>
      <w:r w:rsidRPr="00324D63">
        <w:rPr>
          <w:lang w:val="en-GB"/>
        </w:rPr>
        <w:t>Arrive at training under the influence of, or in possession of drugs or alcohol.</w:t>
      </w:r>
    </w:p>
    <w:p w:rsidR="00C16D8E" w:rsidRPr="00324D63" w:rsidRDefault="00C16D8E" w:rsidP="00C16D8E">
      <w:pPr>
        <w:pStyle w:val="ListParagraph"/>
        <w:numPr>
          <w:ilvl w:val="0"/>
          <w:numId w:val="6"/>
        </w:numPr>
        <w:rPr>
          <w:lang w:val="en-GB"/>
        </w:rPr>
      </w:pPr>
      <w:r>
        <w:rPr>
          <w:lang w:val="en-GB"/>
        </w:rPr>
        <w:t>Ingesting</w:t>
      </w:r>
      <w:r w:rsidRPr="00324D63">
        <w:rPr>
          <w:lang w:val="en-GB"/>
        </w:rPr>
        <w:t xml:space="preserve"> drugs or alcohol during the day</w:t>
      </w:r>
    </w:p>
    <w:p w:rsidR="00C16D8E" w:rsidRPr="00324D63" w:rsidRDefault="00C16D8E" w:rsidP="00C16D8E">
      <w:pPr>
        <w:pStyle w:val="ListParagraph"/>
        <w:numPr>
          <w:ilvl w:val="0"/>
          <w:numId w:val="6"/>
        </w:numPr>
        <w:rPr>
          <w:lang w:val="en-GB"/>
        </w:rPr>
      </w:pPr>
      <w:r w:rsidRPr="00324D63">
        <w:rPr>
          <w:lang w:val="en-GB"/>
        </w:rPr>
        <w:t>Acts of vandalism</w:t>
      </w:r>
    </w:p>
    <w:p w:rsidR="00C16D8E" w:rsidRPr="00324D63" w:rsidRDefault="00C16D8E" w:rsidP="00C16D8E">
      <w:pPr>
        <w:pStyle w:val="ListParagraph"/>
        <w:numPr>
          <w:ilvl w:val="0"/>
          <w:numId w:val="6"/>
        </w:numPr>
        <w:rPr>
          <w:lang w:val="en-GB"/>
        </w:rPr>
      </w:pPr>
      <w:r w:rsidRPr="00A44A3B">
        <w:t>Does an act or omission which may endanger the safety or health of any person</w:t>
      </w:r>
    </w:p>
    <w:p w:rsidR="00C16D8E" w:rsidRPr="00324D63" w:rsidRDefault="00C16D8E" w:rsidP="00C16D8E">
      <w:pPr>
        <w:pStyle w:val="ListParagraph"/>
        <w:numPr>
          <w:ilvl w:val="0"/>
          <w:numId w:val="6"/>
        </w:numPr>
        <w:rPr>
          <w:lang w:val="en-GB"/>
        </w:rPr>
      </w:pPr>
      <w:r w:rsidRPr="00A44A3B">
        <w:t>Harasses, bullies, intimidates, threatens or exhibits any offensive behaviour towards any students, trainers or staff.</w:t>
      </w:r>
    </w:p>
    <w:p w:rsidR="00C16D8E" w:rsidRPr="00324D63" w:rsidRDefault="00C16D8E" w:rsidP="00C16D8E">
      <w:pPr>
        <w:pStyle w:val="ListParagraph"/>
        <w:numPr>
          <w:ilvl w:val="0"/>
          <w:numId w:val="6"/>
        </w:numPr>
        <w:rPr>
          <w:lang w:val="en-GB"/>
        </w:rPr>
      </w:pPr>
      <w:r w:rsidRPr="00324D63">
        <w:rPr>
          <w:lang w:val="en-GB"/>
        </w:rPr>
        <w:t>Abusing other trainees, staff or trainers</w:t>
      </w:r>
    </w:p>
    <w:p w:rsidR="00C16D8E" w:rsidRPr="00324D63" w:rsidRDefault="00C16D8E" w:rsidP="00C16D8E">
      <w:pPr>
        <w:pStyle w:val="ListParagraph"/>
        <w:numPr>
          <w:ilvl w:val="0"/>
          <w:numId w:val="6"/>
        </w:numPr>
        <w:rPr>
          <w:lang w:val="en-GB"/>
        </w:rPr>
      </w:pPr>
      <w:r w:rsidRPr="00324D63">
        <w:rPr>
          <w:lang w:val="en-GB"/>
        </w:rPr>
        <w:t xml:space="preserve">Failing to attend scheduled training and assessment sessions </w:t>
      </w:r>
    </w:p>
    <w:p w:rsidR="00C16D8E" w:rsidRPr="00324D63" w:rsidRDefault="00C16D8E" w:rsidP="00C16D8E">
      <w:pPr>
        <w:pStyle w:val="ListParagraph"/>
        <w:numPr>
          <w:ilvl w:val="0"/>
          <w:numId w:val="6"/>
        </w:numPr>
        <w:rPr>
          <w:lang w:val="en-GB"/>
        </w:rPr>
      </w:pPr>
      <w:r w:rsidRPr="00324D63">
        <w:rPr>
          <w:lang w:val="en-GB"/>
        </w:rPr>
        <w:t xml:space="preserve">Failing to comply with reasonable requests or rules as set </w:t>
      </w:r>
    </w:p>
    <w:p w:rsidR="00C16D8E" w:rsidRPr="00324D63" w:rsidRDefault="00C16D8E" w:rsidP="00C16D8E">
      <w:pPr>
        <w:pStyle w:val="ListParagraph"/>
        <w:numPr>
          <w:ilvl w:val="0"/>
          <w:numId w:val="6"/>
        </w:numPr>
        <w:rPr>
          <w:lang w:val="en-GB"/>
        </w:rPr>
      </w:pPr>
      <w:r w:rsidRPr="00324D63">
        <w:rPr>
          <w:lang w:val="en-GB"/>
        </w:rPr>
        <w:t xml:space="preserve">Absence from </w:t>
      </w:r>
      <w:r>
        <w:rPr>
          <w:lang w:val="en-GB"/>
        </w:rPr>
        <w:t>study</w:t>
      </w:r>
      <w:r w:rsidRPr="00324D63">
        <w:rPr>
          <w:lang w:val="en-GB"/>
        </w:rPr>
        <w:t xml:space="preserve"> for a period of time without authorisation or satisfactory explanation</w:t>
      </w:r>
    </w:p>
    <w:p w:rsidR="00C16D8E" w:rsidRDefault="00C16D8E" w:rsidP="00C16D8E">
      <w:pPr>
        <w:jc w:val="left"/>
        <w:rPr>
          <w:lang w:val="en-GB"/>
        </w:rPr>
      </w:pPr>
      <w:r>
        <w:rPr>
          <w:lang w:val="en-GB"/>
        </w:rPr>
        <w:br w:type="page"/>
      </w:r>
    </w:p>
    <w:p w:rsidR="00B62784" w:rsidRDefault="00B62784" w:rsidP="00C16D8E">
      <w:pPr>
        <w:rPr>
          <w:lang w:val="en-GB"/>
        </w:rPr>
      </w:pPr>
    </w:p>
    <w:p w:rsidR="00C16D8E" w:rsidRPr="000D7DE5" w:rsidRDefault="00C16D8E" w:rsidP="00C16D8E">
      <w:pPr>
        <w:pStyle w:val="Heading3"/>
      </w:pPr>
      <w:r>
        <w:t xml:space="preserve"> </w:t>
      </w:r>
      <w:r w:rsidRPr="000D7DE5">
        <w:t xml:space="preserve">Plagiarism </w:t>
      </w:r>
    </w:p>
    <w:p w:rsidR="00C16D8E" w:rsidRDefault="00C16D8E" w:rsidP="00C16D8E">
      <w:pPr>
        <w:rPr>
          <w:lang w:val="en-US"/>
        </w:rPr>
      </w:pPr>
      <w:r w:rsidRPr="00A44A3B">
        <w:rPr>
          <w:lang w:val="en-US"/>
        </w:rPr>
        <w:t>To plagiari</w:t>
      </w:r>
      <w:r>
        <w:rPr>
          <w:lang w:val="en-US"/>
        </w:rPr>
        <w:t>s</w:t>
      </w:r>
      <w:r w:rsidRPr="00A44A3B">
        <w:rPr>
          <w:lang w:val="en-US"/>
        </w:rPr>
        <w:t>e is to take and use the thoughts, ideas, inventions, music etc. of another person(s) and present it/these as one’s own.</w:t>
      </w:r>
    </w:p>
    <w:p w:rsidR="00C16D8E" w:rsidRPr="00A44A3B" w:rsidRDefault="00C16D8E" w:rsidP="00C16D8E">
      <w:pPr>
        <w:rPr>
          <w:lang w:val="en-GB"/>
        </w:rPr>
      </w:pPr>
    </w:p>
    <w:p w:rsidR="00C16D8E" w:rsidRDefault="00C16D8E" w:rsidP="00C16D8E">
      <w:r w:rsidRPr="00A44A3B">
        <w:t xml:space="preserve">Plagiarism occurs when you use someone else’s words or ideas without correctly noting your source or without noting your source at all. Plagiarism is obvious and intentional when a student purposely copies material directly, but you are also guilty of plagiarism if you have not cited the source of the material, whether it is a verbatim quote or whether the ideas have been paraphrased into your own words. </w:t>
      </w:r>
    </w:p>
    <w:p w:rsidR="00C16D8E" w:rsidRDefault="00C16D8E" w:rsidP="00C16D8E"/>
    <w:p w:rsidR="00C16D8E" w:rsidRDefault="00C16D8E" w:rsidP="00C16D8E">
      <w:r w:rsidRPr="00244B21">
        <w:rPr>
          <w:b/>
        </w:rPr>
        <w:t>You should be aware that plagiarism is a serious academic offence and can result in a complete loss of credits/results among other penalties.</w:t>
      </w:r>
      <w:r>
        <w:t xml:space="preserve"> Plagiarism is a type of stealing—taking something that does not belong to you. If you have any doubts about the need to acknowledge information you have researched, the safest course is to acknowledge the source in your assignment or written work. </w:t>
      </w:r>
    </w:p>
    <w:p w:rsidR="00C16D8E" w:rsidRDefault="00C16D8E" w:rsidP="00C16D8E"/>
    <w:p w:rsidR="00C16D8E" w:rsidRDefault="00C16D8E" w:rsidP="00C16D8E">
      <w:r>
        <w:t>For more information on how to cite your sources speak directly with your trainer and read the ‘Citing Sources: What and When to Cite’ information.</w:t>
      </w:r>
    </w:p>
    <w:p w:rsidR="00C16D8E" w:rsidRDefault="00C16D8E" w:rsidP="00C16D8E"/>
    <w:p w:rsidR="00C16D8E" w:rsidRDefault="00C16D8E" w:rsidP="00C16D8E">
      <w:r>
        <w:t>While some students intentionally plagiarise the work of others by copying directly, others may plagiarise through carelessness or lack of clear understanding about what constitutes plagiarism.</w:t>
      </w:r>
    </w:p>
    <w:p w:rsidR="00C16D8E" w:rsidRDefault="00C16D8E" w:rsidP="00C16D8E"/>
    <w:p w:rsidR="00C16D8E" w:rsidRDefault="00C16D8E" w:rsidP="00C16D8E">
      <w:pPr>
        <w:pStyle w:val="ListParagraph"/>
        <w:numPr>
          <w:ilvl w:val="0"/>
          <w:numId w:val="6"/>
        </w:numPr>
        <w:jc w:val="left"/>
      </w:pPr>
      <w:r>
        <w:t xml:space="preserve">For specific instances / examples of plagiarism, please refer to Student Plagiarism Information on the Westvic Staffing Solutions website, under “Do I need training?” - Student Information </w:t>
      </w:r>
      <w:hyperlink r:id="rId24" w:history="1">
        <w:r w:rsidRPr="00E2287D">
          <w:rPr>
            <w:rStyle w:val="Hyperlink"/>
          </w:rPr>
          <w:t>www.westvic.org.au/do-you-need-training/student-information</w:t>
        </w:r>
      </w:hyperlink>
      <w:r>
        <w:t>.</w:t>
      </w:r>
    </w:p>
    <w:p w:rsidR="00C16D8E" w:rsidRDefault="00C16D8E" w:rsidP="00C16D8E"/>
    <w:p w:rsidR="00C16D8E" w:rsidRDefault="00C16D8E" w:rsidP="00C16D8E"/>
    <w:p w:rsidR="00C16D8E" w:rsidRPr="00844436" w:rsidRDefault="00C16D8E" w:rsidP="00C16D8E">
      <w:pPr>
        <w:rPr>
          <w:b/>
        </w:rPr>
      </w:pPr>
      <w:r w:rsidRPr="00844436">
        <w:rPr>
          <w:b/>
        </w:rPr>
        <w:t>GENERAL REQUIREMENTS FOR REFERENCING / CITING</w:t>
      </w:r>
    </w:p>
    <w:p w:rsidR="00C16D8E" w:rsidRDefault="00C16D8E" w:rsidP="00C16D8E">
      <w:r>
        <w:t>Please be aware of the following points when considering referencing/citing information used in work:</w:t>
      </w:r>
    </w:p>
    <w:p w:rsidR="00C16D8E" w:rsidRDefault="00C16D8E" w:rsidP="00C16D8E"/>
    <w:p w:rsidR="00C16D8E" w:rsidRDefault="00C16D8E" w:rsidP="00C16D8E">
      <w:r>
        <w:t>Citing Sources, what and when to Cite -</w:t>
      </w:r>
    </w:p>
    <w:p w:rsidR="00C16D8E" w:rsidRDefault="00C16D8E" w:rsidP="00C16D8E">
      <w:r>
        <w:t xml:space="preserve">Be sure to cite: </w:t>
      </w:r>
    </w:p>
    <w:p w:rsidR="00C16D8E" w:rsidRDefault="00C16D8E" w:rsidP="00C16D8E">
      <w:pPr>
        <w:pStyle w:val="ListParagraph"/>
        <w:numPr>
          <w:ilvl w:val="0"/>
          <w:numId w:val="6"/>
        </w:numPr>
      </w:pPr>
      <w:r>
        <w:t>every quotation</w:t>
      </w:r>
    </w:p>
    <w:p w:rsidR="00C16D8E" w:rsidRDefault="00C16D8E" w:rsidP="00C16D8E">
      <w:pPr>
        <w:pStyle w:val="ListParagraph"/>
        <w:numPr>
          <w:ilvl w:val="0"/>
          <w:numId w:val="6"/>
        </w:numPr>
      </w:pPr>
      <w:r>
        <w:t>every paraphrase</w:t>
      </w:r>
    </w:p>
    <w:p w:rsidR="00C16D8E" w:rsidRDefault="00C16D8E" w:rsidP="00C16D8E">
      <w:pPr>
        <w:pStyle w:val="ListParagraph"/>
        <w:numPr>
          <w:ilvl w:val="0"/>
          <w:numId w:val="6"/>
        </w:numPr>
      </w:pPr>
      <w:r>
        <w:t>every reference you make (e.g., Smith notes that . . .)</w:t>
      </w:r>
    </w:p>
    <w:p w:rsidR="00C16D8E" w:rsidRDefault="00C16D8E" w:rsidP="00C16D8E">
      <w:pPr>
        <w:jc w:val="left"/>
      </w:pPr>
      <w:r>
        <w:br w:type="page"/>
      </w:r>
    </w:p>
    <w:p w:rsidR="00B62784" w:rsidRDefault="00B62784" w:rsidP="00C16D8E">
      <w:pPr>
        <w:jc w:val="left"/>
      </w:pPr>
    </w:p>
    <w:p w:rsidR="00C16D8E" w:rsidRPr="001E0671" w:rsidRDefault="001E0671" w:rsidP="00C16D8E">
      <w:r w:rsidRPr="001E0671">
        <w:rPr>
          <w:b/>
          <w:bCs/>
        </w:rPr>
        <w:t>CITING / REFERENCIN</w:t>
      </w:r>
      <w:r>
        <w:rPr>
          <w:b/>
          <w:bCs/>
        </w:rPr>
        <w:t>G</w:t>
      </w:r>
      <w:r w:rsidRPr="001E0671">
        <w:t xml:space="preserve"> </w:t>
      </w:r>
    </w:p>
    <w:p w:rsidR="00C16D8E" w:rsidRDefault="00C16D8E" w:rsidP="00C16D8E">
      <w:r>
        <w:t>Be sure to quote (to cite the exact wording) -</w:t>
      </w:r>
    </w:p>
    <w:p w:rsidR="00C16D8E" w:rsidRDefault="00C16D8E" w:rsidP="00C16D8E">
      <w:pPr>
        <w:pStyle w:val="ListParagraph"/>
        <w:numPr>
          <w:ilvl w:val="0"/>
          <w:numId w:val="43"/>
        </w:numPr>
      </w:pPr>
      <w:r>
        <w:t xml:space="preserve">when giving the wording of laws, official rulings, and important edicts. </w:t>
      </w:r>
    </w:p>
    <w:p w:rsidR="00C16D8E" w:rsidRDefault="00C16D8E" w:rsidP="00C16D8E">
      <w:pPr>
        <w:pStyle w:val="ListParagraph"/>
        <w:numPr>
          <w:ilvl w:val="0"/>
          <w:numId w:val="43"/>
        </w:numPr>
      </w:pPr>
      <w:r>
        <w:t xml:space="preserve">when citing mathematical, scientific, and other formulae. </w:t>
      </w:r>
    </w:p>
    <w:p w:rsidR="00C16D8E" w:rsidRDefault="00C16D8E" w:rsidP="00C16D8E">
      <w:pPr>
        <w:pStyle w:val="ListParagraph"/>
        <w:numPr>
          <w:ilvl w:val="0"/>
          <w:numId w:val="43"/>
        </w:numPr>
      </w:pPr>
      <w:r>
        <w:t xml:space="preserve">when a statement is hypothetical, i.e., subject to confirmation or refutation. </w:t>
      </w:r>
    </w:p>
    <w:p w:rsidR="00C16D8E" w:rsidRDefault="00C16D8E" w:rsidP="00C16D8E">
      <w:pPr>
        <w:pStyle w:val="ListParagraph"/>
        <w:numPr>
          <w:ilvl w:val="0"/>
          <w:numId w:val="43"/>
        </w:numPr>
      </w:pPr>
      <w:r>
        <w:t xml:space="preserve">when the exact words of the writer seem to be absolutely essential. </w:t>
      </w:r>
    </w:p>
    <w:p w:rsidR="00C16D8E" w:rsidRDefault="00C16D8E" w:rsidP="00C16D8E">
      <w:pPr>
        <w:pStyle w:val="ListParagraph"/>
        <w:numPr>
          <w:ilvl w:val="0"/>
          <w:numId w:val="43"/>
        </w:numPr>
      </w:pPr>
      <w:r>
        <w:t xml:space="preserve">when a significant thought has been particularly well expressed. </w:t>
      </w:r>
    </w:p>
    <w:p w:rsidR="00C16D8E" w:rsidRDefault="00C16D8E" w:rsidP="00C16D8E"/>
    <w:p w:rsidR="00C16D8E" w:rsidRDefault="00C16D8E" w:rsidP="00C16D8E">
      <w:r>
        <w:t>Be sure to paraphrase (to restate something in your own words) -</w:t>
      </w:r>
    </w:p>
    <w:p w:rsidR="00C16D8E" w:rsidRDefault="00C16D8E" w:rsidP="00C16D8E">
      <w:pPr>
        <w:pStyle w:val="ListParagraph"/>
        <w:numPr>
          <w:ilvl w:val="0"/>
          <w:numId w:val="44"/>
        </w:numPr>
      </w:pPr>
      <w:r>
        <w:t xml:space="preserve">lengthy discussions. Be careful in doing this. The idea is to reduce the discussion to its main ideas, but you have to be careful not to distort the original emphasis. </w:t>
      </w:r>
    </w:p>
    <w:p w:rsidR="00C16D8E" w:rsidRDefault="00C16D8E" w:rsidP="00C16D8E">
      <w:pPr>
        <w:pStyle w:val="ListParagraph"/>
        <w:numPr>
          <w:ilvl w:val="0"/>
          <w:numId w:val="44"/>
        </w:numPr>
      </w:pPr>
      <w:r>
        <w:t xml:space="preserve">large bodies of factual data. </w:t>
      </w:r>
    </w:p>
    <w:p w:rsidR="00C16D8E" w:rsidRDefault="00C16D8E" w:rsidP="00C16D8E"/>
    <w:p w:rsidR="00C16D8E" w:rsidRDefault="00C16D8E" w:rsidP="00C16D8E">
      <w:r>
        <w:t>Do not quote or paraphrase -</w:t>
      </w:r>
    </w:p>
    <w:p w:rsidR="00C16D8E" w:rsidRDefault="00C16D8E" w:rsidP="00C16D8E">
      <w:pPr>
        <w:pStyle w:val="ListParagraph"/>
        <w:numPr>
          <w:ilvl w:val="0"/>
          <w:numId w:val="45"/>
        </w:numPr>
      </w:pPr>
      <w:r>
        <w:t>general knowledge (information found in three or more sources, although it may have been new to you)</w:t>
      </w:r>
    </w:p>
    <w:p w:rsidR="00C16D8E" w:rsidRDefault="00C16D8E" w:rsidP="00C16D8E"/>
    <w:p w:rsidR="00C16D8E" w:rsidRDefault="00C16D8E" w:rsidP="00C16D8E">
      <w:r>
        <w:t xml:space="preserve">Remember your audience - </w:t>
      </w:r>
    </w:p>
    <w:p w:rsidR="00C16D8E" w:rsidRDefault="00C16D8E" w:rsidP="00C16D8E">
      <w:pPr>
        <w:pStyle w:val="ListParagraph"/>
        <w:numPr>
          <w:ilvl w:val="0"/>
          <w:numId w:val="45"/>
        </w:numPr>
      </w:pPr>
      <w:r>
        <w:t xml:space="preserve">What is common knowledge among brain surgeons may not be common knowledge among English or history teachers. You must decide what is “news” to your audience. If in doubt, cite the source. </w:t>
      </w:r>
    </w:p>
    <w:p w:rsidR="00C16D8E" w:rsidRDefault="00C16D8E" w:rsidP="00C16D8E"/>
    <w:p w:rsidR="00C16D8E" w:rsidRDefault="00C16D8E" w:rsidP="00C16D8E"/>
    <w:p w:rsidR="001E0671" w:rsidRDefault="001E0671" w:rsidP="00C16D8E"/>
    <w:p w:rsidR="00C16D8E" w:rsidRPr="00BD5CAB" w:rsidRDefault="00C16D8E" w:rsidP="00C16D8E">
      <w:pPr>
        <w:pStyle w:val="Heading3"/>
      </w:pPr>
      <w:r>
        <w:t xml:space="preserve"> </w:t>
      </w:r>
      <w:r w:rsidRPr="00BD5CAB">
        <w:t>Cheating</w:t>
      </w:r>
    </w:p>
    <w:p w:rsidR="00C16D8E" w:rsidRDefault="00C16D8E" w:rsidP="00C16D8E">
      <w:r>
        <w:t xml:space="preserve">In line with all other educational and training bodies cheating is not acceptable and Westvic Staffing Solutions has a procedure in place to deal with any cases which occur. Cheating is the actual or attempted practice of seeking to obtain an unfair advantage in an examination assessment or in other written or practical work required to be submitted or completed by a student for assessment. </w:t>
      </w:r>
    </w:p>
    <w:p w:rsidR="00C16D8E" w:rsidRDefault="00C16D8E" w:rsidP="00C16D8E"/>
    <w:p w:rsidR="00C16D8E" w:rsidRDefault="00C16D8E" w:rsidP="00C16D8E">
      <w:r>
        <w:t xml:space="preserve">This includes: </w:t>
      </w:r>
    </w:p>
    <w:p w:rsidR="00C16D8E" w:rsidRDefault="00C16D8E" w:rsidP="00C16D8E">
      <w:r>
        <w:t>•</w:t>
      </w:r>
      <w:r>
        <w:tab/>
        <w:t>Submitting an assignment or other piece of assessable work which was written in conjunction with another student and without the prior permission of the trainer.</w:t>
      </w:r>
    </w:p>
    <w:p w:rsidR="00C16D8E" w:rsidRDefault="00C16D8E" w:rsidP="00C16D8E">
      <w:r>
        <w:t>•</w:t>
      </w:r>
      <w:r>
        <w:tab/>
        <w:t>Submitting work that has been stolen, purchased, borrowed or has fabricated data or that has been fabricated from other students without their knowledge.</w:t>
      </w:r>
    </w:p>
    <w:p w:rsidR="00C16D8E" w:rsidRDefault="00C16D8E" w:rsidP="00C16D8E">
      <w:r>
        <w:t>•</w:t>
      </w:r>
      <w:r>
        <w:tab/>
        <w:t>Copying assignments from other students.</w:t>
      </w:r>
    </w:p>
    <w:p w:rsidR="00C16D8E" w:rsidRDefault="00C16D8E" w:rsidP="00C16D8E">
      <w:r>
        <w:t>•</w:t>
      </w:r>
      <w:r>
        <w:tab/>
        <w:t>Changing assessment sheets to suit the students own advantage.</w:t>
      </w:r>
    </w:p>
    <w:p w:rsidR="00C16D8E" w:rsidRPr="00A44A3B" w:rsidRDefault="00C16D8E" w:rsidP="00C16D8E"/>
    <w:p w:rsidR="00C16D8E" w:rsidRDefault="00C16D8E" w:rsidP="00C16D8E">
      <w:pPr>
        <w:jc w:val="left"/>
        <w:rPr>
          <w:b/>
          <w:bCs/>
          <w:u w:val="single"/>
        </w:rPr>
      </w:pPr>
      <w:r>
        <w:rPr>
          <w:b/>
          <w:bCs/>
          <w:u w:val="single"/>
        </w:rPr>
        <w:br w:type="page"/>
      </w:r>
    </w:p>
    <w:p w:rsidR="00B62784" w:rsidRDefault="00B62784" w:rsidP="00C16D8E">
      <w:pPr>
        <w:rPr>
          <w:b/>
          <w:bCs/>
          <w:u w:val="single"/>
        </w:rPr>
      </w:pPr>
    </w:p>
    <w:p w:rsidR="00C16D8E" w:rsidRPr="00A3504B" w:rsidRDefault="00C16D8E" w:rsidP="00C16D8E">
      <w:pPr>
        <w:pStyle w:val="Heading3"/>
      </w:pPr>
      <w:r>
        <w:t xml:space="preserve"> </w:t>
      </w:r>
      <w:r w:rsidRPr="00A3504B">
        <w:t>Disciplinary Procedures</w:t>
      </w:r>
    </w:p>
    <w:p w:rsidR="00C16D8E" w:rsidRPr="00A3504B" w:rsidRDefault="00C16D8E" w:rsidP="00C16D8E">
      <w:r>
        <w:t>Westvic Staffing Solutions</w:t>
      </w:r>
      <w:r w:rsidRPr="00A3504B">
        <w:t xml:space="preserve"> adheres to the principles of adult learning, and the learning environment shall facilitate the learning of all students without interference or disturbance from others and encourage students to respect and protect the rights of others.</w:t>
      </w:r>
    </w:p>
    <w:p w:rsidR="00C16D8E" w:rsidRPr="00A3504B" w:rsidRDefault="00C16D8E" w:rsidP="00C16D8E"/>
    <w:p w:rsidR="00C16D8E" w:rsidRPr="00A3504B" w:rsidRDefault="00C16D8E" w:rsidP="00C16D8E">
      <w:r w:rsidRPr="00A3504B">
        <w:t xml:space="preserve">Students will uphold the standards of </w:t>
      </w:r>
      <w:r>
        <w:t>Westvic Staffing Solutions</w:t>
      </w:r>
      <w:r w:rsidRPr="00A3504B">
        <w:t xml:space="preserve"> when they are engaged in training and assessment activities. Misconduct means any conduct that is prejudicial to the good order and discipline. The following forms of misconduct will not be accepted: wilful damage or removal of property, assault or harassment (physical or verbal), cheating or attempting to cheat or assisting any other student to cheat by any means, negligent or disorderly conduct towards a staff member or student, being under the influence of alcohol or drugs, smoking in the building, infringing copyright and consistently attending classes late. Students who are caught cheating, plagiaris</w:t>
      </w:r>
      <w:r>
        <w:t>ing</w:t>
      </w:r>
      <w:r w:rsidRPr="00A3504B">
        <w:t>, stealing and/ or</w:t>
      </w:r>
      <w:r>
        <w:t xml:space="preserve"> breaking any other rules</w:t>
      </w:r>
      <w:r w:rsidRPr="00A3504B">
        <w:t xml:space="preserve"> will face disciplinary action.</w:t>
      </w:r>
    </w:p>
    <w:p w:rsidR="00C16D8E" w:rsidRDefault="00C16D8E" w:rsidP="00C16D8E">
      <w:pPr>
        <w:rPr>
          <w:lang w:val="en-GB"/>
        </w:rPr>
      </w:pPr>
    </w:p>
    <w:p w:rsidR="00C16D8E" w:rsidRDefault="00C16D8E" w:rsidP="00C16D8E">
      <w:pPr>
        <w:rPr>
          <w:lang w:val="en-GB"/>
        </w:rPr>
      </w:pPr>
    </w:p>
    <w:p w:rsidR="00C16D8E" w:rsidRPr="00974815" w:rsidRDefault="00C16D8E" w:rsidP="00C16D8E">
      <w:pPr>
        <w:pStyle w:val="Heading2"/>
      </w:pPr>
      <w:bookmarkStart w:id="14" w:name="_Toc473816762"/>
      <w:r w:rsidRPr="00974815">
        <w:t>Student Welfare &amp; Support Services</w:t>
      </w:r>
      <w:bookmarkEnd w:id="14"/>
    </w:p>
    <w:p w:rsidR="00C16D8E" w:rsidRPr="00A44A3B" w:rsidRDefault="00C16D8E" w:rsidP="00C16D8E">
      <w:r w:rsidRPr="00A44A3B">
        <w:t>Westvic Staffing Solutions is committed to supporting the individual development of all our students to help reach their full potential. We understand that students may have study, work and/or social related issues and that holistic approaches to the student’s emotional and physical wellbeing are critical to the successful completions and outcomes of training.</w:t>
      </w:r>
    </w:p>
    <w:p w:rsidR="00C16D8E" w:rsidRPr="00A44A3B" w:rsidRDefault="00C16D8E" w:rsidP="00C16D8E"/>
    <w:p w:rsidR="00C16D8E" w:rsidRPr="00A44A3B" w:rsidRDefault="00C16D8E" w:rsidP="00C16D8E">
      <w:r>
        <w:t>In addition to the Pre-Training Review discussions and outcomes, o</w:t>
      </w:r>
      <w:r w:rsidRPr="00A44A3B">
        <w:t>ur Trainers and Assessors are available to support you by providing opportunities to discuss your concerns in a private and confidential setting. The Trainer and Assessor is not a qualified counsellor, but has been provided with training and current information regarding relevant and appropriate referral support services in the local and/or metropolitan region.</w:t>
      </w:r>
    </w:p>
    <w:p w:rsidR="00C16D8E" w:rsidRPr="00A44A3B" w:rsidRDefault="00C16D8E" w:rsidP="00C16D8E"/>
    <w:p w:rsidR="00C16D8E" w:rsidRPr="00A44A3B" w:rsidRDefault="00C16D8E" w:rsidP="00C16D8E">
      <w:r w:rsidRPr="00A44A3B">
        <w:t xml:space="preserve">Westvic </w:t>
      </w:r>
      <w:r>
        <w:t xml:space="preserve">Staffing Solutions </w:t>
      </w:r>
      <w:r w:rsidRPr="00A44A3B">
        <w:t>is able to assist you and advise on appropriate referrals with:</w:t>
      </w:r>
    </w:p>
    <w:p w:rsidR="00C16D8E" w:rsidRPr="00A44A3B" w:rsidRDefault="00C16D8E" w:rsidP="00C16D8E">
      <w:pPr>
        <w:pStyle w:val="ListParagraph"/>
        <w:numPr>
          <w:ilvl w:val="0"/>
          <w:numId w:val="7"/>
        </w:numPr>
      </w:pPr>
      <w:r w:rsidRPr="00A44A3B">
        <w:t>Personal concerns</w:t>
      </w:r>
    </w:p>
    <w:p w:rsidR="00C16D8E" w:rsidRPr="00A44A3B" w:rsidRDefault="00C16D8E" w:rsidP="00C16D8E">
      <w:pPr>
        <w:pStyle w:val="ListParagraph"/>
        <w:numPr>
          <w:ilvl w:val="0"/>
          <w:numId w:val="7"/>
        </w:numPr>
      </w:pPr>
      <w:r w:rsidRPr="00A44A3B">
        <w:t>Study related concerns</w:t>
      </w:r>
    </w:p>
    <w:p w:rsidR="00C16D8E" w:rsidRPr="00A44A3B" w:rsidRDefault="00C16D8E" w:rsidP="00C16D8E">
      <w:pPr>
        <w:pStyle w:val="ListParagraph"/>
        <w:numPr>
          <w:ilvl w:val="0"/>
          <w:numId w:val="7"/>
        </w:numPr>
      </w:pPr>
      <w:r w:rsidRPr="00A44A3B">
        <w:t>Career pathways options</w:t>
      </w:r>
    </w:p>
    <w:p w:rsidR="00C16D8E" w:rsidRPr="00A44A3B" w:rsidRDefault="00C16D8E" w:rsidP="00C16D8E">
      <w:pPr>
        <w:pStyle w:val="ListParagraph"/>
        <w:numPr>
          <w:ilvl w:val="0"/>
          <w:numId w:val="7"/>
        </w:numPr>
      </w:pPr>
      <w:r w:rsidRPr="00A44A3B">
        <w:t>Information on laws regarding Occupational Health and Safety</w:t>
      </w:r>
    </w:p>
    <w:p w:rsidR="00C16D8E" w:rsidRPr="00A44A3B" w:rsidRDefault="00C16D8E" w:rsidP="00C16D8E">
      <w:pPr>
        <w:pStyle w:val="ListParagraph"/>
        <w:numPr>
          <w:ilvl w:val="0"/>
          <w:numId w:val="7"/>
        </w:numPr>
      </w:pPr>
      <w:r w:rsidRPr="00A44A3B">
        <w:t xml:space="preserve">Information on laws regarding Equal Employment Opportunity </w:t>
      </w:r>
    </w:p>
    <w:p w:rsidR="00C16D8E" w:rsidRPr="00A44A3B" w:rsidRDefault="00C16D8E" w:rsidP="00C16D8E">
      <w:pPr>
        <w:pStyle w:val="ListParagraph"/>
        <w:numPr>
          <w:ilvl w:val="0"/>
          <w:numId w:val="7"/>
        </w:numPr>
      </w:pPr>
      <w:r w:rsidRPr="00A44A3B">
        <w:t>Information on laws regarding Harassment and Bullying</w:t>
      </w:r>
    </w:p>
    <w:p w:rsidR="00C16D8E" w:rsidRPr="00A44A3B" w:rsidRDefault="00C16D8E" w:rsidP="00C16D8E">
      <w:pPr>
        <w:pStyle w:val="ListParagraph"/>
        <w:numPr>
          <w:ilvl w:val="0"/>
          <w:numId w:val="7"/>
        </w:numPr>
      </w:pPr>
      <w:r w:rsidRPr="00A44A3B">
        <w:t>Information on laws regarding Industrial Relations</w:t>
      </w:r>
    </w:p>
    <w:p w:rsidR="00C16D8E" w:rsidRPr="00A44A3B" w:rsidRDefault="00C16D8E" w:rsidP="00C16D8E">
      <w:pPr>
        <w:pStyle w:val="ListParagraph"/>
        <w:numPr>
          <w:ilvl w:val="0"/>
          <w:numId w:val="7"/>
        </w:numPr>
      </w:pPr>
      <w:r w:rsidRPr="00A44A3B">
        <w:t>Disability support services referral</w:t>
      </w:r>
    </w:p>
    <w:p w:rsidR="00C16D8E" w:rsidRPr="00A44A3B" w:rsidRDefault="00C16D8E" w:rsidP="00C16D8E">
      <w:pPr>
        <w:pStyle w:val="ListParagraph"/>
        <w:numPr>
          <w:ilvl w:val="0"/>
          <w:numId w:val="7"/>
        </w:numPr>
      </w:pPr>
      <w:r w:rsidRPr="00A44A3B">
        <w:t>Indigenous support services referral</w:t>
      </w:r>
    </w:p>
    <w:p w:rsidR="00C16D8E" w:rsidRPr="00A44A3B" w:rsidRDefault="00C16D8E" w:rsidP="00C16D8E">
      <w:pPr>
        <w:pStyle w:val="ListParagraph"/>
        <w:numPr>
          <w:ilvl w:val="0"/>
          <w:numId w:val="7"/>
        </w:numPr>
      </w:pPr>
      <w:r w:rsidRPr="00A44A3B">
        <w:t>Information to access Job Services Australia services</w:t>
      </w:r>
    </w:p>
    <w:p w:rsidR="00C16D8E" w:rsidRPr="00A44A3B" w:rsidRDefault="00C16D8E" w:rsidP="00C16D8E">
      <w:pPr>
        <w:pStyle w:val="ListParagraph"/>
        <w:numPr>
          <w:ilvl w:val="0"/>
          <w:numId w:val="7"/>
        </w:numPr>
      </w:pPr>
      <w:r w:rsidRPr="00A44A3B">
        <w:t>Housing and homelessness concerns</w:t>
      </w:r>
    </w:p>
    <w:p w:rsidR="00C16D8E" w:rsidRPr="00A44A3B" w:rsidRDefault="00C16D8E" w:rsidP="00C16D8E">
      <w:pPr>
        <w:pStyle w:val="ListParagraph"/>
        <w:numPr>
          <w:ilvl w:val="0"/>
          <w:numId w:val="7"/>
        </w:numPr>
      </w:pPr>
      <w:r w:rsidRPr="00A44A3B">
        <w:t>Drug and/or alcohol dependency concerns</w:t>
      </w:r>
    </w:p>
    <w:p w:rsidR="00C16D8E" w:rsidRPr="00A44A3B" w:rsidRDefault="00C16D8E" w:rsidP="00C16D8E">
      <w:pPr>
        <w:pStyle w:val="ListParagraph"/>
        <w:numPr>
          <w:ilvl w:val="0"/>
          <w:numId w:val="7"/>
        </w:numPr>
      </w:pPr>
      <w:r w:rsidRPr="00A44A3B">
        <w:t>Financial or budgetary concerns</w:t>
      </w:r>
    </w:p>
    <w:p w:rsidR="00C16D8E" w:rsidRDefault="00C16D8E" w:rsidP="00C16D8E">
      <w:pPr>
        <w:jc w:val="left"/>
      </w:pPr>
      <w:r>
        <w:br w:type="page"/>
      </w:r>
    </w:p>
    <w:p w:rsidR="00C16D8E" w:rsidRPr="00A44A3B" w:rsidRDefault="00C16D8E" w:rsidP="00C16D8E"/>
    <w:p w:rsidR="00F9365F" w:rsidRDefault="00F9365F" w:rsidP="00C16D8E">
      <w:pPr>
        <w:pStyle w:val="Heading3"/>
      </w:pPr>
      <w:r>
        <w:t>Child Protection</w:t>
      </w:r>
    </w:p>
    <w:p w:rsidR="00F9365F" w:rsidRPr="00F9365F" w:rsidRDefault="00F9365F" w:rsidP="00F9365F">
      <w:pPr>
        <w:rPr>
          <w:lang w:val="en-US"/>
        </w:rPr>
      </w:pPr>
      <w:r w:rsidRPr="00F9365F">
        <w:rPr>
          <w:lang w:val="en-US"/>
        </w:rPr>
        <w:t xml:space="preserve">All students under eighteen (18) years of age who are supported by Westvic Staffing Solutions have a right to feel and be safe.  </w:t>
      </w:r>
    </w:p>
    <w:p w:rsidR="00F9365F" w:rsidRDefault="00F9365F" w:rsidP="00F9365F">
      <w:pPr>
        <w:rPr>
          <w:lang w:val="en-US"/>
        </w:rPr>
      </w:pPr>
    </w:p>
    <w:p w:rsidR="00F9365F" w:rsidRPr="00F9365F" w:rsidRDefault="00F9365F" w:rsidP="00F9365F">
      <w:pPr>
        <w:rPr>
          <w:lang w:val="en-US"/>
        </w:rPr>
      </w:pPr>
      <w:r w:rsidRPr="00F9365F">
        <w:rPr>
          <w:lang w:val="en-US"/>
        </w:rPr>
        <w:t>Westvic Staffing Solutions is also committed to the cultural safety of Aboriginal children, and those from culturally and/or linguistically diverse backgrounds, and to providing a safe environment for children living with a disability.</w:t>
      </w:r>
    </w:p>
    <w:p w:rsidR="00F9365F" w:rsidRPr="00F9365F" w:rsidRDefault="00F9365F" w:rsidP="00F9365F">
      <w:pPr>
        <w:rPr>
          <w:lang w:val="en-US"/>
        </w:rPr>
      </w:pPr>
      <w:r w:rsidRPr="00F9365F">
        <w:rPr>
          <w:lang w:val="en-US"/>
        </w:rPr>
        <w:t>If you have a concern for your own welfare or another student’s welfare please immediately raise this with Westvic Staffing Solutions. All allegations and safety concerns will be treated very seriously and consistently.</w:t>
      </w:r>
    </w:p>
    <w:p w:rsidR="00F9365F" w:rsidRDefault="00F9365F" w:rsidP="00F9365F">
      <w:pPr>
        <w:rPr>
          <w:lang w:val="en-US"/>
        </w:rPr>
      </w:pPr>
    </w:p>
    <w:p w:rsidR="00F9365F" w:rsidRPr="00F9365F" w:rsidRDefault="00F9365F" w:rsidP="00F9365F">
      <w:pPr>
        <w:rPr>
          <w:lang w:val="en-US"/>
        </w:rPr>
      </w:pPr>
      <w:r w:rsidRPr="00F9365F">
        <w:rPr>
          <w:lang w:val="en-US"/>
        </w:rPr>
        <w:t>Note: If a person receives information that leads them to form a reasonable belief that a sexual offence has been committed in Victoria against a child (under the age of 16 years) by another person (of or over the age of 18 years), the person has a legal obligation to disclose that information to the Police as soon as it is practicable.</w:t>
      </w:r>
    </w:p>
    <w:p w:rsidR="00F9365F" w:rsidRDefault="00F9365F" w:rsidP="00F9365F">
      <w:pPr>
        <w:rPr>
          <w:lang w:val="en-US"/>
        </w:rPr>
      </w:pPr>
      <w:r w:rsidRPr="00F9365F">
        <w:rPr>
          <w:lang w:val="en-US"/>
        </w:rPr>
        <w:t xml:space="preserve">  </w:t>
      </w:r>
    </w:p>
    <w:p w:rsidR="00F9365F" w:rsidRPr="00F9365F" w:rsidRDefault="00F9365F" w:rsidP="00F9365F">
      <w:pPr>
        <w:jc w:val="center"/>
        <w:rPr>
          <w:color w:val="FF0000"/>
          <w:lang w:val="en-US"/>
        </w:rPr>
      </w:pPr>
      <w:r w:rsidRPr="00F9365F">
        <w:rPr>
          <w:color w:val="FF0000"/>
          <w:lang w:val="en-US"/>
        </w:rPr>
        <w:t>Call the police on 000 if you have immediate concerns for a child’s safety.</w:t>
      </w:r>
    </w:p>
    <w:p w:rsidR="00F9365F" w:rsidRDefault="00F9365F" w:rsidP="00F9365F">
      <w:pPr>
        <w:rPr>
          <w:lang w:val="en-US"/>
        </w:rPr>
      </w:pPr>
    </w:p>
    <w:p w:rsidR="00F9365F" w:rsidRPr="00F9365F" w:rsidRDefault="00F9365F" w:rsidP="00F9365F">
      <w:pPr>
        <w:rPr>
          <w:lang w:val="en-US"/>
        </w:rPr>
      </w:pPr>
    </w:p>
    <w:p w:rsidR="00C16D8E" w:rsidRDefault="00C16D8E" w:rsidP="00C16D8E">
      <w:pPr>
        <w:pStyle w:val="Heading3"/>
      </w:pPr>
      <w:r>
        <w:t>Useful contacts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1984"/>
      </w:tblGrid>
      <w:tr w:rsidR="00C16D8E" w:rsidRPr="002A10FE" w:rsidTr="00D902F6">
        <w:trPr>
          <w:jc w:val="center"/>
        </w:trPr>
        <w:tc>
          <w:tcPr>
            <w:tcW w:w="6521" w:type="dxa"/>
            <w:shd w:val="clear" w:color="auto" w:fill="auto"/>
          </w:tcPr>
          <w:p w:rsidR="00C16D8E" w:rsidRPr="002A10FE" w:rsidRDefault="00C16D8E" w:rsidP="00D902F6">
            <w:pPr>
              <w:rPr>
                <w:lang w:val="en-US"/>
              </w:rPr>
            </w:pPr>
            <w:r w:rsidRPr="002A10FE">
              <w:t>Brophy Family Services</w:t>
            </w:r>
          </w:p>
        </w:tc>
        <w:tc>
          <w:tcPr>
            <w:tcW w:w="1984" w:type="dxa"/>
            <w:shd w:val="clear" w:color="auto" w:fill="auto"/>
          </w:tcPr>
          <w:p w:rsidR="00C16D8E" w:rsidRPr="002A10FE" w:rsidRDefault="00C16D8E" w:rsidP="00D902F6">
            <w:pPr>
              <w:rPr>
                <w:lang w:val="en-US"/>
              </w:rPr>
            </w:pPr>
          </w:p>
        </w:tc>
      </w:tr>
      <w:tr w:rsidR="00C16D8E" w:rsidRPr="002A10FE" w:rsidTr="00D902F6">
        <w:trPr>
          <w:jc w:val="center"/>
        </w:trPr>
        <w:tc>
          <w:tcPr>
            <w:tcW w:w="6521" w:type="dxa"/>
            <w:shd w:val="clear" w:color="auto" w:fill="auto"/>
          </w:tcPr>
          <w:p w:rsidR="00C16D8E" w:rsidRPr="002A10FE" w:rsidRDefault="00C16D8E" w:rsidP="00D902F6">
            <w:pPr>
              <w:ind w:left="601"/>
              <w:rPr>
                <w:lang w:val="en-US"/>
              </w:rPr>
            </w:pPr>
            <w:r w:rsidRPr="002A10FE">
              <w:t>Hamilton</w:t>
            </w:r>
          </w:p>
        </w:tc>
        <w:tc>
          <w:tcPr>
            <w:tcW w:w="1984" w:type="dxa"/>
            <w:shd w:val="clear" w:color="auto" w:fill="auto"/>
          </w:tcPr>
          <w:p w:rsidR="00C16D8E" w:rsidRPr="002A10FE" w:rsidRDefault="00C16D8E" w:rsidP="00D902F6">
            <w:pPr>
              <w:rPr>
                <w:lang w:val="en-US"/>
              </w:rPr>
            </w:pPr>
            <w:r w:rsidRPr="002A10FE">
              <w:t>(03) 5571 2530</w:t>
            </w:r>
          </w:p>
        </w:tc>
      </w:tr>
      <w:tr w:rsidR="00C16D8E" w:rsidRPr="002A10FE" w:rsidTr="00D902F6">
        <w:trPr>
          <w:jc w:val="center"/>
        </w:trPr>
        <w:tc>
          <w:tcPr>
            <w:tcW w:w="6521" w:type="dxa"/>
            <w:shd w:val="clear" w:color="auto" w:fill="auto"/>
          </w:tcPr>
          <w:p w:rsidR="00C16D8E" w:rsidRPr="002A10FE" w:rsidRDefault="00C16D8E" w:rsidP="00D902F6">
            <w:pPr>
              <w:ind w:left="601"/>
              <w:rPr>
                <w:lang w:val="en-US"/>
              </w:rPr>
            </w:pPr>
            <w:r w:rsidRPr="002A10FE">
              <w:t>Portland</w:t>
            </w:r>
          </w:p>
        </w:tc>
        <w:tc>
          <w:tcPr>
            <w:tcW w:w="1984" w:type="dxa"/>
            <w:shd w:val="clear" w:color="auto" w:fill="auto"/>
          </w:tcPr>
          <w:p w:rsidR="00C16D8E" w:rsidRPr="002A10FE" w:rsidRDefault="00C16D8E" w:rsidP="00D902F6">
            <w:pPr>
              <w:rPr>
                <w:lang w:val="en-US"/>
              </w:rPr>
            </w:pPr>
            <w:r w:rsidRPr="002A10FE">
              <w:t>(03) 5523 2411</w:t>
            </w:r>
          </w:p>
        </w:tc>
      </w:tr>
      <w:tr w:rsidR="00C16D8E" w:rsidRPr="002A10FE" w:rsidTr="00D902F6">
        <w:trPr>
          <w:jc w:val="center"/>
        </w:trPr>
        <w:tc>
          <w:tcPr>
            <w:tcW w:w="6521" w:type="dxa"/>
            <w:shd w:val="clear" w:color="auto" w:fill="auto"/>
          </w:tcPr>
          <w:p w:rsidR="00C16D8E" w:rsidRPr="002A10FE" w:rsidRDefault="00C16D8E" w:rsidP="00D902F6">
            <w:pPr>
              <w:ind w:left="601"/>
              <w:rPr>
                <w:lang w:val="en-US"/>
              </w:rPr>
            </w:pPr>
            <w:r w:rsidRPr="002A10FE">
              <w:t>Warrnambool</w:t>
            </w:r>
          </w:p>
        </w:tc>
        <w:tc>
          <w:tcPr>
            <w:tcW w:w="1984" w:type="dxa"/>
            <w:shd w:val="clear" w:color="auto" w:fill="auto"/>
          </w:tcPr>
          <w:p w:rsidR="00C16D8E" w:rsidRPr="002A10FE" w:rsidRDefault="00C16D8E" w:rsidP="00D902F6">
            <w:pPr>
              <w:rPr>
                <w:lang w:val="en-US"/>
              </w:rPr>
            </w:pPr>
            <w:r w:rsidRPr="002A10FE">
              <w:t>(03) 5561 8888</w:t>
            </w:r>
          </w:p>
        </w:tc>
      </w:tr>
      <w:tr w:rsidR="00C16D8E" w:rsidRPr="002A10FE" w:rsidTr="00D902F6">
        <w:trPr>
          <w:jc w:val="center"/>
        </w:trPr>
        <w:tc>
          <w:tcPr>
            <w:tcW w:w="6521" w:type="dxa"/>
            <w:shd w:val="clear" w:color="auto" w:fill="auto"/>
          </w:tcPr>
          <w:p w:rsidR="00C16D8E" w:rsidRPr="002A10FE" w:rsidRDefault="00C16D8E" w:rsidP="00D902F6">
            <w:r w:rsidRPr="002A10FE">
              <w:t>Centrelink (free call)</w:t>
            </w:r>
          </w:p>
        </w:tc>
        <w:tc>
          <w:tcPr>
            <w:tcW w:w="1984" w:type="dxa"/>
            <w:shd w:val="clear" w:color="auto" w:fill="auto"/>
          </w:tcPr>
          <w:p w:rsidR="00C16D8E" w:rsidRPr="002A10FE" w:rsidRDefault="00C16D8E" w:rsidP="00D902F6">
            <w:r w:rsidRPr="002A10FE">
              <w:t>13 10 21</w:t>
            </w:r>
          </w:p>
        </w:tc>
      </w:tr>
      <w:tr w:rsidR="00C16D8E" w:rsidRPr="002A10FE" w:rsidTr="00D902F6">
        <w:trPr>
          <w:jc w:val="center"/>
        </w:trPr>
        <w:tc>
          <w:tcPr>
            <w:tcW w:w="6521" w:type="dxa"/>
            <w:shd w:val="clear" w:color="auto" w:fill="auto"/>
          </w:tcPr>
          <w:p w:rsidR="00C16D8E" w:rsidRPr="002A10FE" w:rsidRDefault="00C16D8E" w:rsidP="00D902F6">
            <w:r w:rsidRPr="002A10FE">
              <w:t>Community Connections (free call)</w:t>
            </w:r>
          </w:p>
        </w:tc>
        <w:tc>
          <w:tcPr>
            <w:tcW w:w="1984" w:type="dxa"/>
            <w:shd w:val="clear" w:color="auto" w:fill="auto"/>
          </w:tcPr>
          <w:p w:rsidR="00C16D8E" w:rsidRPr="002A10FE" w:rsidRDefault="00C16D8E" w:rsidP="00D902F6">
            <w:r w:rsidRPr="002A10FE">
              <w:t>1300 361 680</w:t>
            </w:r>
          </w:p>
        </w:tc>
      </w:tr>
      <w:tr w:rsidR="00C16D8E" w:rsidRPr="002A10FE" w:rsidTr="00D902F6">
        <w:trPr>
          <w:jc w:val="center"/>
        </w:trPr>
        <w:tc>
          <w:tcPr>
            <w:tcW w:w="6521" w:type="dxa"/>
            <w:shd w:val="clear" w:color="auto" w:fill="auto"/>
          </w:tcPr>
          <w:p w:rsidR="00C16D8E" w:rsidRPr="002A10FE" w:rsidRDefault="00C16D8E" w:rsidP="00D902F6">
            <w:pPr>
              <w:pStyle w:val="Header"/>
              <w:tabs>
                <w:tab w:val="clear" w:pos="4320"/>
                <w:tab w:val="clear" w:pos="8640"/>
                <w:tab w:val="left" w:pos="993"/>
                <w:tab w:val="left" w:pos="5670"/>
              </w:tabs>
              <w:overflowPunct/>
              <w:adjustRightInd/>
              <w:rPr>
                <w:kern w:val="0"/>
                <w:lang w:val="en-AU"/>
              </w:rPr>
            </w:pPr>
            <w:r w:rsidRPr="002A10FE">
              <w:rPr>
                <w:kern w:val="0"/>
                <w:lang w:val="en-AU"/>
              </w:rPr>
              <w:t>Domestic Violence Centres</w:t>
            </w:r>
          </w:p>
        </w:tc>
        <w:tc>
          <w:tcPr>
            <w:tcW w:w="1984" w:type="dxa"/>
            <w:shd w:val="clear" w:color="auto" w:fill="auto"/>
          </w:tcPr>
          <w:p w:rsidR="00C16D8E" w:rsidRPr="002A10FE" w:rsidRDefault="00C16D8E" w:rsidP="00D902F6"/>
        </w:tc>
      </w:tr>
      <w:tr w:rsidR="00C16D8E" w:rsidRPr="002A10FE" w:rsidTr="00D902F6">
        <w:trPr>
          <w:jc w:val="center"/>
        </w:trPr>
        <w:tc>
          <w:tcPr>
            <w:tcW w:w="6521" w:type="dxa"/>
            <w:shd w:val="clear" w:color="auto" w:fill="auto"/>
          </w:tcPr>
          <w:p w:rsidR="00C16D8E" w:rsidRPr="002A10FE" w:rsidRDefault="00C16D8E" w:rsidP="00D902F6">
            <w:pPr>
              <w:pStyle w:val="Header"/>
              <w:tabs>
                <w:tab w:val="clear" w:pos="4320"/>
                <w:tab w:val="clear" w:pos="8640"/>
                <w:tab w:val="left" w:pos="993"/>
                <w:tab w:val="left" w:pos="5670"/>
              </w:tabs>
              <w:overflowPunct/>
              <w:adjustRightInd/>
              <w:rPr>
                <w:kern w:val="0"/>
                <w:lang w:val="en-AU"/>
              </w:rPr>
            </w:pPr>
            <w:r w:rsidRPr="002A10FE">
              <w:rPr>
                <w:kern w:val="0"/>
                <w:lang w:val="en-AU"/>
              </w:rPr>
              <w:t>24 Hour HOTLINE</w:t>
            </w:r>
          </w:p>
        </w:tc>
        <w:tc>
          <w:tcPr>
            <w:tcW w:w="1984" w:type="dxa"/>
            <w:shd w:val="clear" w:color="auto" w:fill="auto"/>
          </w:tcPr>
          <w:p w:rsidR="00C16D8E" w:rsidRPr="002A10FE" w:rsidRDefault="00C16D8E" w:rsidP="00D902F6">
            <w:r w:rsidRPr="002A10FE">
              <w:t>1800 015 188</w:t>
            </w:r>
          </w:p>
        </w:tc>
      </w:tr>
      <w:tr w:rsidR="00C16D8E" w:rsidRPr="002A10FE" w:rsidTr="00D902F6">
        <w:trPr>
          <w:jc w:val="center"/>
        </w:trPr>
        <w:tc>
          <w:tcPr>
            <w:tcW w:w="6521" w:type="dxa"/>
            <w:shd w:val="clear" w:color="auto" w:fill="auto"/>
          </w:tcPr>
          <w:p w:rsidR="00C16D8E" w:rsidRPr="002A10FE" w:rsidRDefault="00C16D8E" w:rsidP="00D902F6">
            <w:pPr>
              <w:pStyle w:val="Header"/>
              <w:tabs>
                <w:tab w:val="clear" w:pos="4320"/>
                <w:tab w:val="clear" w:pos="8640"/>
                <w:tab w:val="left" w:pos="993"/>
                <w:tab w:val="left" w:pos="5670"/>
              </w:tabs>
              <w:overflowPunct/>
              <w:adjustRightInd/>
              <w:rPr>
                <w:kern w:val="0"/>
                <w:lang w:val="en-AU"/>
              </w:rPr>
            </w:pPr>
            <w:r w:rsidRPr="002A10FE">
              <w:rPr>
                <w:kern w:val="0"/>
                <w:lang w:val="en-AU"/>
              </w:rPr>
              <w:t>Lifeline</w:t>
            </w:r>
          </w:p>
        </w:tc>
        <w:tc>
          <w:tcPr>
            <w:tcW w:w="1984" w:type="dxa"/>
            <w:shd w:val="clear" w:color="auto" w:fill="auto"/>
          </w:tcPr>
          <w:p w:rsidR="00C16D8E" w:rsidRPr="002A10FE" w:rsidRDefault="00C16D8E" w:rsidP="00D902F6">
            <w:r w:rsidRPr="002A10FE">
              <w:t>13 11 14</w:t>
            </w:r>
          </w:p>
        </w:tc>
      </w:tr>
      <w:tr w:rsidR="00C16D8E" w:rsidRPr="002A10FE" w:rsidTr="00D902F6">
        <w:trPr>
          <w:jc w:val="center"/>
        </w:trPr>
        <w:tc>
          <w:tcPr>
            <w:tcW w:w="6521" w:type="dxa"/>
            <w:shd w:val="clear" w:color="auto" w:fill="auto"/>
          </w:tcPr>
          <w:p w:rsidR="00C16D8E" w:rsidRPr="002A10FE" w:rsidRDefault="00C16D8E" w:rsidP="00D902F6">
            <w:pPr>
              <w:pStyle w:val="Header"/>
              <w:tabs>
                <w:tab w:val="clear" w:pos="4320"/>
                <w:tab w:val="clear" w:pos="8640"/>
                <w:tab w:val="left" w:pos="993"/>
                <w:tab w:val="left" w:pos="5670"/>
              </w:tabs>
              <w:overflowPunct/>
              <w:adjustRightInd/>
              <w:rPr>
                <w:kern w:val="0"/>
                <w:lang w:val="en-AU"/>
              </w:rPr>
            </w:pPr>
            <w:r w:rsidRPr="002A10FE">
              <w:rPr>
                <w:kern w:val="0"/>
                <w:lang w:val="en-AU"/>
              </w:rPr>
              <w:t>Primary Mental Health Team</w:t>
            </w:r>
          </w:p>
        </w:tc>
        <w:tc>
          <w:tcPr>
            <w:tcW w:w="1984" w:type="dxa"/>
            <w:shd w:val="clear" w:color="auto" w:fill="auto"/>
          </w:tcPr>
          <w:p w:rsidR="00C16D8E" w:rsidRPr="002A10FE" w:rsidRDefault="00C16D8E" w:rsidP="00D902F6">
            <w:r w:rsidRPr="002A10FE">
              <w:t>(03) 5564 6000</w:t>
            </w:r>
          </w:p>
        </w:tc>
      </w:tr>
      <w:tr w:rsidR="00C16D8E" w:rsidRPr="002A10FE" w:rsidTr="00D902F6">
        <w:trPr>
          <w:jc w:val="center"/>
        </w:trPr>
        <w:tc>
          <w:tcPr>
            <w:tcW w:w="6521" w:type="dxa"/>
            <w:shd w:val="clear" w:color="auto" w:fill="auto"/>
          </w:tcPr>
          <w:p w:rsidR="00C16D8E" w:rsidRPr="002A10FE" w:rsidRDefault="00C16D8E" w:rsidP="00D902F6">
            <w:pPr>
              <w:pStyle w:val="Header"/>
              <w:tabs>
                <w:tab w:val="clear" w:pos="4320"/>
                <w:tab w:val="clear" w:pos="8640"/>
                <w:tab w:val="left" w:pos="993"/>
                <w:tab w:val="left" w:pos="5670"/>
              </w:tabs>
              <w:overflowPunct/>
              <w:adjustRightInd/>
              <w:rPr>
                <w:kern w:val="0"/>
                <w:lang w:val="en-AU"/>
              </w:rPr>
            </w:pPr>
            <w:r w:rsidRPr="002A10FE">
              <w:rPr>
                <w:kern w:val="0"/>
                <w:lang w:val="en-AU"/>
              </w:rPr>
              <w:t>South Western Centre Against Sexual Assault (free call)</w:t>
            </w:r>
          </w:p>
        </w:tc>
        <w:tc>
          <w:tcPr>
            <w:tcW w:w="1984" w:type="dxa"/>
            <w:shd w:val="clear" w:color="auto" w:fill="auto"/>
          </w:tcPr>
          <w:p w:rsidR="00C16D8E" w:rsidRPr="002A10FE" w:rsidRDefault="00C16D8E" w:rsidP="00D902F6">
            <w:r w:rsidRPr="002A10FE">
              <w:t>1800 806 292</w:t>
            </w:r>
          </w:p>
        </w:tc>
      </w:tr>
      <w:tr w:rsidR="00C16D8E" w:rsidRPr="002A10FE" w:rsidTr="00D902F6">
        <w:trPr>
          <w:jc w:val="center"/>
        </w:trPr>
        <w:tc>
          <w:tcPr>
            <w:tcW w:w="6521" w:type="dxa"/>
            <w:shd w:val="clear" w:color="auto" w:fill="auto"/>
          </w:tcPr>
          <w:p w:rsidR="00C16D8E" w:rsidRPr="002A10FE" w:rsidRDefault="00C16D8E" w:rsidP="00D902F6">
            <w:pPr>
              <w:pStyle w:val="Header"/>
              <w:tabs>
                <w:tab w:val="clear" w:pos="4320"/>
                <w:tab w:val="clear" w:pos="8640"/>
                <w:tab w:val="left" w:pos="993"/>
                <w:tab w:val="left" w:pos="5670"/>
              </w:tabs>
              <w:overflowPunct/>
              <w:adjustRightInd/>
              <w:rPr>
                <w:kern w:val="0"/>
                <w:lang w:val="en-AU"/>
              </w:rPr>
            </w:pPr>
            <w:r w:rsidRPr="002A10FE">
              <w:rPr>
                <w:kern w:val="0"/>
                <w:lang w:val="en-AU"/>
              </w:rPr>
              <w:t>Western District Alcohol &amp; Drug Centre (free call)</w:t>
            </w:r>
          </w:p>
        </w:tc>
        <w:tc>
          <w:tcPr>
            <w:tcW w:w="1984" w:type="dxa"/>
            <w:shd w:val="clear" w:color="auto" w:fill="auto"/>
          </w:tcPr>
          <w:p w:rsidR="00C16D8E" w:rsidRPr="002A10FE" w:rsidRDefault="00C16D8E" w:rsidP="00D902F6">
            <w:r w:rsidRPr="002A10FE">
              <w:t>1300 009 723</w:t>
            </w:r>
          </w:p>
        </w:tc>
      </w:tr>
    </w:tbl>
    <w:p w:rsidR="00C16D8E" w:rsidRDefault="00C16D8E" w:rsidP="00C16D8E">
      <w:pPr>
        <w:jc w:val="left"/>
        <w:rPr>
          <w:b/>
          <w:bCs/>
          <w:spacing w:val="20"/>
          <w:sz w:val="36"/>
          <w:szCs w:val="32"/>
        </w:rPr>
      </w:pPr>
    </w:p>
    <w:p w:rsidR="00C16D8E" w:rsidRPr="00974815" w:rsidRDefault="00C16D8E" w:rsidP="00C16D8E">
      <w:pPr>
        <w:pStyle w:val="Heading2"/>
      </w:pPr>
      <w:bookmarkStart w:id="15" w:name="_Toc473816763"/>
      <w:r w:rsidRPr="00974815">
        <w:t>Non Academic Complaints &amp; Appeals</w:t>
      </w:r>
      <w:bookmarkEnd w:id="15"/>
      <w:r w:rsidRPr="00974815">
        <w:t xml:space="preserve"> </w:t>
      </w:r>
    </w:p>
    <w:p w:rsidR="00C16D8E" w:rsidRDefault="00C16D8E" w:rsidP="00C16D8E">
      <w:pPr>
        <w:pStyle w:val="Heading3"/>
      </w:pPr>
      <w:r>
        <w:t>Purpose</w:t>
      </w:r>
    </w:p>
    <w:p w:rsidR="00C16D8E" w:rsidRDefault="00C16D8E" w:rsidP="00C16D8E">
      <w:r>
        <w:t>We aim to address</w:t>
      </w:r>
      <w:r w:rsidRPr="00492F9D">
        <w:t xml:space="preserve"> student complaints efficiently and effectively. The procedure described in this document applies to any student of WSS and is designed for the settlement of complaints of a non</w:t>
      </w:r>
      <w:r>
        <w:t>-</w:t>
      </w:r>
      <w:r w:rsidRPr="00492F9D">
        <w:t>academic nature. Complaints involving academic matters such as assessment or progression should be dealt with through the Academic Appeals Procedure. These documents can be accessed through Westvic Staffing Solutions’ website</w:t>
      </w:r>
      <w:r>
        <w:t xml:space="preserve"> under “Do I need training?” - Student Information </w:t>
      </w:r>
      <w:hyperlink r:id="rId25" w:history="1">
        <w:r w:rsidRPr="00E2287D">
          <w:rPr>
            <w:rStyle w:val="Hyperlink"/>
          </w:rPr>
          <w:t>www.westvic.org.au/do-you-need-training/student-information</w:t>
        </w:r>
      </w:hyperlink>
      <w:r>
        <w:t>.</w:t>
      </w:r>
    </w:p>
    <w:p w:rsidR="00C16D8E" w:rsidRDefault="00C16D8E" w:rsidP="00C16D8E">
      <w:pPr>
        <w:rPr>
          <w:lang w:val="en-US"/>
        </w:rPr>
      </w:pPr>
    </w:p>
    <w:p w:rsidR="001E0671" w:rsidRPr="00324D63" w:rsidRDefault="001E0671" w:rsidP="00C16D8E">
      <w:pPr>
        <w:rPr>
          <w:lang w:val="en-US"/>
        </w:rPr>
      </w:pPr>
    </w:p>
    <w:p w:rsidR="00C16D8E" w:rsidRPr="002837CB" w:rsidRDefault="00C16D8E" w:rsidP="00C16D8E">
      <w:pPr>
        <w:pStyle w:val="Heading3"/>
      </w:pPr>
      <w:r w:rsidRPr="002837CB">
        <w:t>Procedure</w:t>
      </w:r>
    </w:p>
    <w:p w:rsidR="0017110F" w:rsidRDefault="00C16D8E" w:rsidP="00C16D8E">
      <w:r w:rsidRPr="00492F9D">
        <w:t xml:space="preserve">If a person </w:t>
      </w:r>
      <w:r>
        <w:t>feels</w:t>
      </w:r>
      <w:r w:rsidRPr="00492F9D">
        <w:t xml:space="preserve"> they have grounds for a complaint, or a conflict arises from actions, decisions or omissions by Westvic</w:t>
      </w:r>
      <w:r>
        <w:t xml:space="preserve"> Staffing Solutions</w:t>
      </w:r>
      <w:r w:rsidRPr="00492F9D">
        <w:t xml:space="preserve"> management or staff, then in the first instance a student is encouraged to resolve the complaint using an informal process in which the student is encouraged to discuss issues with the </w:t>
      </w:r>
      <w:r>
        <w:t>person</w:t>
      </w:r>
      <w:r w:rsidRPr="00492F9D">
        <w:t xml:space="preserve"> they have the complaint against. </w:t>
      </w:r>
    </w:p>
    <w:p w:rsidR="0017110F" w:rsidRDefault="0017110F" w:rsidP="00C16D8E"/>
    <w:p w:rsidR="00C16D8E" w:rsidRPr="00492F9D" w:rsidRDefault="00C16D8E" w:rsidP="00C16D8E">
      <w:r w:rsidRPr="00492F9D">
        <w:t>Westvic</w:t>
      </w:r>
      <w:r>
        <w:t xml:space="preserve"> Staffing Solutions</w:t>
      </w:r>
      <w:r w:rsidRPr="00492F9D">
        <w:t xml:space="preserve"> encourages and supports the informal complaints process. All informal complaints will be placed in the RTO Complaints Register and acknowledged as a part of the Continuous Improvement process to assist with ongoing organisational improvement.</w:t>
      </w:r>
    </w:p>
    <w:p w:rsidR="00C16D8E" w:rsidRPr="00492F9D" w:rsidRDefault="00C16D8E" w:rsidP="00C16D8E"/>
    <w:p w:rsidR="00C16D8E" w:rsidRPr="00492F9D" w:rsidRDefault="00C16D8E" w:rsidP="00C16D8E">
      <w:r w:rsidRPr="00492F9D">
        <w:t xml:space="preserve">If the complaint is not resolved using the informal process this needs to be brought to the attention of the </w:t>
      </w:r>
      <w:r>
        <w:t>RTO Operations</w:t>
      </w:r>
      <w:r w:rsidRPr="00492F9D">
        <w:t xml:space="preserve"> Manager. The student will be required to complete a Complaints Form.</w:t>
      </w:r>
    </w:p>
    <w:p w:rsidR="00C16D8E" w:rsidRPr="00324D63" w:rsidRDefault="00C16D8E" w:rsidP="00C16D8E">
      <w:pPr>
        <w:pStyle w:val="BodyText3"/>
        <w:numPr>
          <w:ilvl w:val="0"/>
          <w:numId w:val="8"/>
        </w:numPr>
        <w:tabs>
          <w:tab w:val="left" w:pos="360"/>
          <w:tab w:val="left" w:pos="720"/>
        </w:tabs>
        <w:spacing w:before="120" w:after="120"/>
        <w:ind w:left="714" w:hanging="357"/>
        <w:rPr>
          <w:szCs w:val="26"/>
        </w:rPr>
      </w:pPr>
      <w:r w:rsidRPr="00324D63">
        <w:rPr>
          <w:szCs w:val="26"/>
        </w:rPr>
        <w:t xml:space="preserve">To ensure due process, all formal complaints and appeals must be in writing, signed and state the name and address of the complainant. </w:t>
      </w:r>
    </w:p>
    <w:p w:rsidR="00C16D8E" w:rsidRPr="00324D63" w:rsidRDefault="00C16D8E" w:rsidP="00C16D8E">
      <w:pPr>
        <w:pStyle w:val="BodyText3"/>
        <w:numPr>
          <w:ilvl w:val="0"/>
          <w:numId w:val="8"/>
        </w:numPr>
        <w:tabs>
          <w:tab w:val="left" w:pos="360"/>
          <w:tab w:val="left" w:pos="720"/>
        </w:tabs>
        <w:spacing w:after="120"/>
        <w:ind w:left="714" w:hanging="357"/>
        <w:rPr>
          <w:szCs w:val="26"/>
        </w:rPr>
      </w:pPr>
      <w:r w:rsidRPr="00324D63">
        <w:rPr>
          <w:szCs w:val="26"/>
        </w:rPr>
        <w:t>All complaints will be handled professionally and confidentially in order to achieve a satisfactory outcome.</w:t>
      </w:r>
    </w:p>
    <w:p w:rsidR="00C16D8E" w:rsidRPr="00324D63" w:rsidRDefault="00C16D8E" w:rsidP="00C16D8E">
      <w:pPr>
        <w:pStyle w:val="BodyText3"/>
        <w:numPr>
          <w:ilvl w:val="0"/>
          <w:numId w:val="8"/>
        </w:numPr>
        <w:tabs>
          <w:tab w:val="left" w:pos="360"/>
          <w:tab w:val="left" w:pos="720"/>
        </w:tabs>
        <w:spacing w:after="120"/>
        <w:rPr>
          <w:szCs w:val="26"/>
        </w:rPr>
      </w:pPr>
      <w:r w:rsidRPr="00324D63">
        <w:rPr>
          <w:szCs w:val="26"/>
        </w:rPr>
        <w:t>All parties will have a clear understanding of the steps involved in the complaints process.</w:t>
      </w:r>
    </w:p>
    <w:p w:rsidR="00C16D8E" w:rsidRPr="00324D63" w:rsidRDefault="00C16D8E" w:rsidP="00C16D8E">
      <w:pPr>
        <w:pStyle w:val="BodyText3"/>
        <w:numPr>
          <w:ilvl w:val="0"/>
          <w:numId w:val="8"/>
        </w:numPr>
        <w:tabs>
          <w:tab w:val="left" w:pos="360"/>
          <w:tab w:val="left" w:pos="720"/>
        </w:tabs>
        <w:spacing w:after="120"/>
        <w:rPr>
          <w:szCs w:val="26"/>
        </w:rPr>
      </w:pPr>
      <w:r w:rsidRPr="00324D63">
        <w:rPr>
          <w:szCs w:val="26"/>
        </w:rPr>
        <w:t>Students will be provided with details of external authorities they may approach, if required.</w:t>
      </w:r>
    </w:p>
    <w:p w:rsidR="00C16D8E" w:rsidRPr="00324D63" w:rsidRDefault="00C16D8E" w:rsidP="00C16D8E">
      <w:pPr>
        <w:pStyle w:val="BodyText3"/>
        <w:numPr>
          <w:ilvl w:val="0"/>
          <w:numId w:val="8"/>
        </w:numPr>
        <w:tabs>
          <w:tab w:val="left" w:pos="360"/>
          <w:tab w:val="left" w:pos="720"/>
        </w:tabs>
        <w:spacing w:after="120"/>
        <w:rPr>
          <w:szCs w:val="26"/>
        </w:rPr>
      </w:pPr>
      <w:r w:rsidRPr="00324D63">
        <w:rPr>
          <w:szCs w:val="26"/>
        </w:rPr>
        <w:t>All complaints will be managed fairly and equitably and as efficiently as possible.</w:t>
      </w:r>
    </w:p>
    <w:p w:rsidR="00C16D8E" w:rsidRPr="00324D63" w:rsidRDefault="00C16D8E" w:rsidP="00C16D8E">
      <w:pPr>
        <w:pStyle w:val="BodyText3"/>
        <w:numPr>
          <w:ilvl w:val="0"/>
          <w:numId w:val="8"/>
        </w:numPr>
        <w:tabs>
          <w:tab w:val="left" w:pos="360"/>
          <w:tab w:val="left" w:pos="720"/>
        </w:tabs>
        <w:spacing w:after="120"/>
        <w:rPr>
          <w:szCs w:val="26"/>
        </w:rPr>
      </w:pPr>
      <w:r w:rsidRPr="00324D63">
        <w:rPr>
          <w:szCs w:val="26"/>
        </w:rPr>
        <w:t>Students may raise any matters of concern relating to student amenities, discrimination, harassment and other issues, which may arise.</w:t>
      </w:r>
    </w:p>
    <w:p w:rsidR="00C16D8E" w:rsidRPr="00324D63" w:rsidRDefault="00C16D8E" w:rsidP="00C16D8E">
      <w:pPr>
        <w:pStyle w:val="BodyText3"/>
        <w:numPr>
          <w:ilvl w:val="0"/>
          <w:numId w:val="8"/>
        </w:numPr>
        <w:tabs>
          <w:tab w:val="left" w:pos="360"/>
          <w:tab w:val="left" w:pos="720"/>
        </w:tabs>
        <w:spacing w:after="120"/>
        <w:rPr>
          <w:szCs w:val="26"/>
        </w:rPr>
      </w:pPr>
      <w:r w:rsidRPr="00324D63">
        <w:rPr>
          <w:szCs w:val="26"/>
        </w:rPr>
        <w:t>The procedure provides an avenue for most complaints to be addressed, however in some cases alternative measures may need to be explored.</w:t>
      </w:r>
    </w:p>
    <w:p w:rsidR="00C16D8E" w:rsidRDefault="00C16D8E" w:rsidP="00C16D8E">
      <w:pPr>
        <w:rPr>
          <w:noProof/>
        </w:rPr>
      </w:pPr>
    </w:p>
    <w:p w:rsidR="00C16D8E" w:rsidRDefault="00C16D8E" w:rsidP="00C16D8E">
      <w:pPr>
        <w:rPr>
          <w:noProof/>
        </w:rPr>
      </w:pPr>
      <w:r w:rsidRPr="00492F9D">
        <w:rPr>
          <w:noProof/>
        </w:rPr>
        <w:t xml:space="preserve">Westvic </w:t>
      </w:r>
      <w:r w:rsidRPr="00492F9D">
        <w:t>Staffing Solutions</w:t>
      </w:r>
      <w:r w:rsidRPr="00492F9D">
        <w:rPr>
          <w:noProof/>
        </w:rPr>
        <w:t xml:space="preserve"> will encourage the parties to approach a complaint with an open view and to attempt to resolve problems through discussion and conciliation. Where a complaint cannot be resolved through discussion and conciliation, we acknowledge the need for an appropriate external and independent agent to mediate between the parties.</w:t>
      </w:r>
    </w:p>
    <w:p w:rsidR="00C16D8E" w:rsidRPr="00492F9D" w:rsidRDefault="00C16D8E" w:rsidP="00C16D8E">
      <w:pPr>
        <w:rPr>
          <w:noProof/>
        </w:rPr>
      </w:pPr>
    </w:p>
    <w:p w:rsidR="00C16D8E" w:rsidRDefault="00C16D8E" w:rsidP="00C16D8E">
      <w:r w:rsidRPr="00492F9D">
        <w:rPr>
          <w:noProof/>
        </w:rPr>
        <w:t>Students can access the Complaints Procedure through the Westvic Staffing Solutions website</w:t>
      </w:r>
      <w:r>
        <w:t xml:space="preserve"> under “Do I need training?” - Student Information </w:t>
      </w:r>
      <w:hyperlink r:id="rId26" w:history="1">
        <w:r w:rsidRPr="00E2287D">
          <w:rPr>
            <w:rStyle w:val="Hyperlink"/>
          </w:rPr>
          <w:t>www.westvic.org.au/do-you-need-training/student-information</w:t>
        </w:r>
      </w:hyperlink>
      <w:r>
        <w:t>.</w:t>
      </w:r>
    </w:p>
    <w:p w:rsidR="00C16D8E" w:rsidRDefault="00C16D8E" w:rsidP="00C16D8E">
      <w:pPr>
        <w:rPr>
          <w:sz w:val="32"/>
        </w:rPr>
      </w:pPr>
    </w:p>
    <w:p w:rsidR="00F9365F" w:rsidRDefault="00F9365F">
      <w:pPr>
        <w:jc w:val="left"/>
        <w:rPr>
          <w:sz w:val="32"/>
        </w:rPr>
      </w:pPr>
      <w:r>
        <w:rPr>
          <w:sz w:val="32"/>
        </w:rPr>
        <w:br w:type="page"/>
      </w:r>
    </w:p>
    <w:p w:rsidR="001E0671" w:rsidRDefault="001E0671" w:rsidP="00C16D8E">
      <w:pPr>
        <w:rPr>
          <w:sz w:val="32"/>
        </w:rPr>
      </w:pPr>
    </w:p>
    <w:p w:rsidR="00C16D8E" w:rsidRPr="002837CB" w:rsidRDefault="00C16D8E" w:rsidP="00C16D8E">
      <w:pPr>
        <w:pStyle w:val="Heading3"/>
      </w:pPr>
      <w:r w:rsidRPr="002837CB">
        <w:t>Process</w:t>
      </w:r>
    </w:p>
    <w:p w:rsidR="00C16D8E" w:rsidRPr="0096386A" w:rsidRDefault="00C16D8E" w:rsidP="00C16D8E">
      <w:pPr>
        <w:pStyle w:val="Heading4"/>
      </w:pPr>
      <w:r w:rsidRPr="0096386A">
        <w:t>Local level resolution</w:t>
      </w:r>
    </w:p>
    <w:p w:rsidR="00C16D8E" w:rsidRDefault="00C16D8E" w:rsidP="001E0671">
      <w:r w:rsidRPr="00492F9D">
        <w:t xml:space="preserve">The complaint procedures </w:t>
      </w:r>
      <w:r>
        <w:t>requires</w:t>
      </w:r>
      <w:r w:rsidRPr="00492F9D">
        <w:t xml:space="preserve"> the student</w:t>
      </w:r>
      <w:r>
        <w:t xml:space="preserve"> to</w:t>
      </w:r>
      <w:r w:rsidRPr="00492F9D">
        <w:t xml:space="preserve"> initiat</w:t>
      </w:r>
      <w:r>
        <w:t>e</w:t>
      </w:r>
      <w:r w:rsidRPr="00492F9D">
        <w:t xml:space="preserve"> discussion with the relevant staff member regarding the complaint</w:t>
      </w:r>
      <w:r w:rsidR="001E0671">
        <w:t xml:space="preserve">. </w:t>
      </w:r>
      <w:r w:rsidRPr="00492F9D">
        <w:t xml:space="preserve">Where the complaint is unable to be resolved at discussion </w:t>
      </w:r>
      <w:r>
        <w:t>level a formal</w:t>
      </w:r>
      <w:r w:rsidRPr="00492F9D">
        <w:t xml:space="preserve"> complaint in writing is to be directed to the </w:t>
      </w:r>
      <w:r>
        <w:t>RTO Operations Manager</w:t>
      </w:r>
    </w:p>
    <w:p w:rsidR="00C16D8E" w:rsidRPr="00492F9D" w:rsidRDefault="00C16D8E" w:rsidP="00C16D8E"/>
    <w:p w:rsidR="00C16D8E" w:rsidRDefault="00C16D8E" w:rsidP="00C16D8E">
      <w:r w:rsidRPr="00492F9D">
        <w:t xml:space="preserve">A complaint unresolved at this level </w:t>
      </w:r>
      <w:r>
        <w:t>will</w:t>
      </w:r>
      <w:r w:rsidRPr="00492F9D">
        <w:t xml:space="preserve"> be referred to the Chief Executive Officer</w:t>
      </w:r>
      <w:r>
        <w:t>.</w:t>
      </w:r>
    </w:p>
    <w:p w:rsidR="00C16D8E" w:rsidRPr="00492F9D" w:rsidRDefault="00C16D8E" w:rsidP="00C16D8E"/>
    <w:p w:rsidR="001E0671" w:rsidRDefault="00C16D8E" w:rsidP="00C16D8E">
      <w:r w:rsidRPr="00492F9D">
        <w:t xml:space="preserve">If the complaint cannot be resolved internally, both parties will mutually agree on the appointment of a mediator. </w:t>
      </w:r>
    </w:p>
    <w:p w:rsidR="00B62784" w:rsidRPr="00492F9D" w:rsidRDefault="00B62784" w:rsidP="001E0671"/>
    <w:p w:rsidR="00C16D8E" w:rsidRPr="00974815" w:rsidRDefault="00C16D8E" w:rsidP="00C16D8E">
      <w:pPr>
        <w:pStyle w:val="Heading4"/>
        <w:rPr>
          <w:sz w:val="26"/>
          <w:szCs w:val="22"/>
        </w:rPr>
      </w:pPr>
      <w:r w:rsidRPr="00974815">
        <w:t>Resolution by External Party</w:t>
      </w:r>
    </w:p>
    <w:p w:rsidR="00C16D8E" w:rsidRPr="00D604AD" w:rsidRDefault="00C16D8E" w:rsidP="00C16D8E">
      <w:pPr>
        <w:numPr>
          <w:ilvl w:val="0"/>
          <w:numId w:val="2"/>
        </w:numPr>
        <w:shd w:val="clear" w:color="auto" w:fill="FFFFFF"/>
        <w:ind w:left="714" w:hanging="357"/>
        <w:rPr>
          <w:color w:val="333333"/>
          <w:szCs w:val="26"/>
        </w:rPr>
      </w:pPr>
      <w:r w:rsidRPr="00D604AD">
        <w:rPr>
          <w:color w:val="333333"/>
          <w:szCs w:val="26"/>
        </w:rPr>
        <w:t xml:space="preserve">The </w:t>
      </w:r>
      <w:r w:rsidRPr="00D604AD">
        <w:rPr>
          <w:color w:val="333333"/>
          <w:szCs w:val="26"/>
          <w:shd w:val="clear" w:color="auto" w:fill="FFFFFF"/>
        </w:rPr>
        <w:t>Dispute Settlement Centre of Victoria</w:t>
      </w:r>
      <w:r w:rsidRPr="00D604AD">
        <w:rPr>
          <w:color w:val="333333"/>
          <w:szCs w:val="26"/>
        </w:rPr>
        <w:t xml:space="preserve"> (DSCV) can help you to resolve a wide range of issues, without having to resort to taking legal action. They offer practical strategies, mediation services, education programs and lots more, and their service is free. The contact details are:</w:t>
      </w:r>
    </w:p>
    <w:p w:rsidR="00C16D8E" w:rsidRDefault="00C16D8E" w:rsidP="00C16D8E">
      <w:pPr>
        <w:ind w:left="1134"/>
      </w:pPr>
    </w:p>
    <w:p w:rsidR="00C16D8E" w:rsidRDefault="00C16D8E" w:rsidP="00C16D8E">
      <w:pPr>
        <w:ind w:left="1134"/>
      </w:pPr>
      <w:r w:rsidRPr="00D604AD">
        <w:t>4/456 Lonsdale St</w:t>
      </w:r>
    </w:p>
    <w:p w:rsidR="00C16D8E" w:rsidRDefault="00C16D8E" w:rsidP="00C16D8E">
      <w:pPr>
        <w:ind w:left="1134"/>
      </w:pPr>
      <w:r w:rsidRPr="00D604AD">
        <w:t>Melbourne VIC 3000</w:t>
      </w:r>
    </w:p>
    <w:p w:rsidR="00C16D8E" w:rsidRDefault="00C16D8E" w:rsidP="00C16D8E">
      <w:pPr>
        <w:ind w:left="1134"/>
      </w:pPr>
      <w:r w:rsidRPr="00D604AD">
        <w:t xml:space="preserve">Tel: </w:t>
      </w:r>
      <w:r>
        <w:t>1300 372 888</w:t>
      </w:r>
    </w:p>
    <w:p w:rsidR="00C16D8E" w:rsidRPr="009209BF" w:rsidRDefault="00C16D8E" w:rsidP="00C16D8E">
      <w:pPr>
        <w:ind w:left="1134"/>
        <w:rPr>
          <w:rStyle w:val="Hyperlink"/>
          <w:szCs w:val="26"/>
          <w:lang w:val="fr-FR"/>
        </w:rPr>
      </w:pPr>
      <w:r w:rsidRPr="009209BF">
        <w:rPr>
          <w:lang w:val="fr-FR"/>
        </w:rPr>
        <w:t xml:space="preserve">Email: </w:t>
      </w:r>
      <w:hyperlink r:id="rId27" w:history="1">
        <w:r w:rsidRPr="009209BF">
          <w:rPr>
            <w:rStyle w:val="Hyperlink"/>
            <w:szCs w:val="26"/>
            <w:lang w:val="fr-FR"/>
          </w:rPr>
          <w:t>dscv@justice.vic.gov.au</w:t>
        </w:r>
      </w:hyperlink>
    </w:p>
    <w:p w:rsidR="00C16D8E" w:rsidRPr="00B07001" w:rsidRDefault="00C16D8E" w:rsidP="00C16D8E">
      <w:pPr>
        <w:ind w:left="1134"/>
        <w:rPr>
          <w:sz w:val="10"/>
          <w:szCs w:val="8"/>
          <w:lang w:val="fr-FR"/>
        </w:rPr>
      </w:pPr>
    </w:p>
    <w:p w:rsidR="00C16D8E" w:rsidRDefault="00C16D8E" w:rsidP="00C16D8E">
      <w:pPr>
        <w:pStyle w:val="BodyText3"/>
        <w:numPr>
          <w:ilvl w:val="0"/>
          <w:numId w:val="2"/>
        </w:numPr>
        <w:tabs>
          <w:tab w:val="left" w:pos="720"/>
        </w:tabs>
        <w:spacing w:after="180"/>
        <w:ind w:left="714" w:hanging="357"/>
        <w:rPr>
          <w:szCs w:val="26"/>
        </w:rPr>
      </w:pPr>
      <w:r w:rsidRPr="00D604AD">
        <w:rPr>
          <w:szCs w:val="26"/>
        </w:rPr>
        <w:t xml:space="preserve">Students are entitled to resolve any dispute by exercising their rights to other legal remedies. </w:t>
      </w:r>
    </w:p>
    <w:p w:rsidR="00F9365F" w:rsidRDefault="00F9365F" w:rsidP="00F9365F">
      <w:pPr>
        <w:pStyle w:val="BodyText3"/>
        <w:tabs>
          <w:tab w:val="left" w:pos="720"/>
        </w:tabs>
        <w:spacing w:after="180"/>
        <w:ind w:left="714"/>
        <w:rPr>
          <w:szCs w:val="26"/>
        </w:rPr>
      </w:pPr>
    </w:p>
    <w:p w:rsidR="00B07001" w:rsidRPr="001E0671" w:rsidRDefault="00B07001" w:rsidP="00B07001">
      <w:pPr>
        <w:pStyle w:val="Heading2"/>
        <w:rPr>
          <w:lang w:val="en-US"/>
        </w:rPr>
      </w:pPr>
      <w:bookmarkStart w:id="16" w:name="_Toc473816764"/>
      <w:r w:rsidRPr="005A2EB4">
        <w:t xml:space="preserve">Rights </w:t>
      </w:r>
      <w:r>
        <w:t>a</w:t>
      </w:r>
      <w:r w:rsidRPr="005A2EB4">
        <w:t>nd Responsibilities</w:t>
      </w:r>
      <w:bookmarkEnd w:id="16"/>
    </w:p>
    <w:p w:rsidR="00B07001" w:rsidRPr="005D6AAA" w:rsidRDefault="00B07001" w:rsidP="00B07001">
      <w:pPr>
        <w:jc w:val="left"/>
        <w:rPr>
          <w:lang w:val="en-GB"/>
        </w:rPr>
      </w:pPr>
      <w:r w:rsidRPr="005D6AAA">
        <w:rPr>
          <w:lang w:val="en-GB"/>
        </w:rPr>
        <w:t>The section is divided into the obligations of Westvic Staffing Solutions as your Training Organisation, and your student rights and obligations.</w:t>
      </w:r>
    </w:p>
    <w:p w:rsidR="00B07001" w:rsidRPr="005D6AAA" w:rsidRDefault="00B07001" w:rsidP="00B07001">
      <w:pPr>
        <w:jc w:val="left"/>
        <w:rPr>
          <w:lang w:val="en-GB"/>
        </w:rPr>
      </w:pPr>
    </w:p>
    <w:p w:rsidR="00B07001" w:rsidRPr="001E0671" w:rsidRDefault="00B07001" w:rsidP="00B07001">
      <w:pPr>
        <w:pStyle w:val="Heading3"/>
      </w:pPr>
      <w:r w:rsidRPr="001E0671">
        <w:t>Westvic Staffing Solutions Obligations:</w:t>
      </w:r>
    </w:p>
    <w:p w:rsidR="00B07001" w:rsidRPr="005D6AAA" w:rsidRDefault="00B07001" w:rsidP="00B07001">
      <w:pPr>
        <w:jc w:val="left"/>
        <w:rPr>
          <w:lang w:val="en-GB"/>
        </w:rPr>
      </w:pPr>
      <w:r w:rsidRPr="005D6AAA">
        <w:rPr>
          <w:lang w:val="en-GB"/>
        </w:rPr>
        <w:t>Under this agreement and in line with the Training Services RTO Code of Conduct, Westvic Staffing Solutions ensures it:</w:t>
      </w:r>
    </w:p>
    <w:p w:rsidR="00B07001" w:rsidRPr="005D6AAA" w:rsidRDefault="00B07001" w:rsidP="00B07001">
      <w:pPr>
        <w:numPr>
          <w:ilvl w:val="0"/>
          <w:numId w:val="54"/>
        </w:numPr>
        <w:jc w:val="left"/>
        <w:rPr>
          <w:lang w:val="en-GB"/>
        </w:rPr>
      </w:pPr>
      <w:r w:rsidRPr="005D6AAA">
        <w:rPr>
          <w:lang w:val="en-GB"/>
        </w:rPr>
        <w:t>Treats all students fairly / reasonably and on an equal basis;</w:t>
      </w:r>
    </w:p>
    <w:p w:rsidR="00B07001" w:rsidRPr="005D6AAA" w:rsidRDefault="00B07001" w:rsidP="00B07001">
      <w:pPr>
        <w:numPr>
          <w:ilvl w:val="0"/>
          <w:numId w:val="54"/>
        </w:numPr>
        <w:jc w:val="left"/>
        <w:rPr>
          <w:lang w:val="en-GB"/>
        </w:rPr>
      </w:pPr>
      <w:r w:rsidRPr="005D6AAA">
        <w:rPr>
          <w:lang w:val="en-GB"/>
        </w:rPr>
        <w:t>Provides a safe / open and conducive learning environment;</w:t>
      </w:r>
    </w:p>
    <w:p w:rsidR="00B07001" w:rsidRPr="005D6AAA" w:rsidRDefault="00B07001" w:rsidP="00B07001">
      <w:pPr>
        <w:numPr>
          <w:ilvl w:val="0"/>
          <w:numId w:val="54"/>
        </w:numPr>
        <w:jc w:val="left"/>
        <w:rPr>
          <w:lang w:val="en-GB"/>
        </w:rPr>
      </w:pPr>
      <w:r w:rsidRPr="005D6AAA">
        <w:rPr>
          <w:lang w:val="en-GB"/>
        </w:rPr>
        <w:t>Provide additional personal coaching or mentoring sessions (if requested);</w:t>
      </w:r>
    </w:p>
    <w:p w:rsidR="00B07001" w:rsidRPr="005D6AAA" w:rsidRDefault="00B07001" w:rsidP="00B07001">
      <w:pPr>
        <w:numPr>
          <w:ilvl w:val="0"/>
          <w:numId w:val="54"/>
        </w:numPr>
        <w:jc w:val="left"/>
        <w:rPr>
          <w:lang w:val="en-GB"/>
        </w:rPr>
      </w:pPr>
      <w:r w:rsidRPr="005D6AAA">
        <w:rPr>
          <w:lang w:val="en-GB"/>
        </w:rPr>
        <w:t xml:space="preserve">Provides the training and support necessary to allow you to achieve competency; </w:t>
      </w:r>
    </w:p>
    <w:p w:rsidR="00B07001" w:rsidRPr="005D6AAA" w:rsidRDefault="00B07001" w:rsidP="00B07001">
      <w:pPr>
        <w:numPr>
          <w:ilvl w:val="0"/>
          <w:numId w:val="54"/>
        </w:numPr>
        <w:jc w:val="left"/>
        <w:rPr>
          <w:lang w:val="en-GB"/>
        </w:rPr>
      </w:pPr>
      <w:r w:rsidRPr="005D6AAA">
        <w:rPr>
          <w:lang w:val="en-GB"/>
        </w:rPr>
        <w:t xml:space="preserve">Provides a quality training and assessment experience; </w:t>
      </w:r>
    </w:p>
    <w:p w:rsidR="00B07001" w:rsidRPr="005D6AAA" w:rsidRDefault="00B07001" w:rsidP="00B07001">
      <w:pPr>
        <w:numPr>
          <w:ilvl w:val="0"/>
          <w:numId w:val="54"/>
        </w:numPr>
        <w:jc w:val="left"/>
        <w:rPr>
          <w:lang w:val="en-GB"/>
        </w:rPr>
      </w:pPr>
      <w:r w:rsidRPr="005D6AAA">
        <w:rPr>
          <w:lang w:val="en-GB"/>
        </w:rPr>
        <w:t xml:space="preserve">Maintains procedures for protecting your personal information; </w:t>
      </w:r>
    </w:p>
    <w:p w:rsidR="00B07001" w:rsidRPr="005D6AAA" w:rsidRDefault="00B07001" w:rsidP="00B07001">
      <w:pPr>
        <w:numPr>
          <w:ilvl w:val="0"/>
          <w:numId w:val="54"/>
        </w:numPr>
        <w:jc w:val="left"/>
        <w:rPr>
          <w:lang w:val="en-GB"/>
        </w:rPr>
      </w:pPr>
      <w:r w:rsidRPr="005D6AAA">
        <w:rPr>
          <w:lang w:val="en-GB"/>
        </w:rPr>
        <w:t>Has established, documented and accessible consumer protection system, including  feedback and complaints handling policies and procedures and a designated and  identified consumer protection officer; and</w:t>
      </w:r>
    </w:p>
    <w:p w:rsidR="00B07001" w:rsidRPr="0017110F" w:rsidRDefault="00B07001" w:rsidP="00B07001">
      <w:pPr>
        <w:numPr>
          <w:ilvl w:val="0"/>
          <w:numId w:val="54"/>
        </w:numPr>
        <w:jc w:val="left"/>
        <w:rPr>
          <w:lang w:val="en-GB"/>
        </w:rPr>
      </w:pPr>
      <w:r w:rsidRPr="0017110F">
        <w:rPr>
          <w:lang w:val="en-GB"/>
        </w:rPr>
        <w:t xml:space="preserve">Provides you with details of these pathways for resolving or escalating complaints. </w:t>
      </w:r>
    </w:p>
    <w:p w:rsidR="00B07001" w:rsidRDefault="00B07001" w:rsidP="00B07001">
      <w:pPr>
        <w:jc w:val="left"/>
        <w:rPr>
          <w:lang w:val="en-GB"/>
        </w:rPr>
      </w:pPr>
    </w:p>
    <w:p w:rsidR="00B07001" w:rsidRPr="001E0671" w:rsidRDefault="00B07001" w:rsidP="00B07001">
      <w:pPr>
        <w:pStyle w:val="Heading3"/>
      </w:pPr>
      <w:r w:rsidRPr="001E0671">
        <w:t>Students Rights and Obligations</w:t>
      </w:r>
    </w:p>
    <w:p w:rsidR="00B07001" w:rsidRPr="005D6AAA" w:rsidRDefault="00B07001" w:rsidP="00B07001">
      <w:pPr>
        <w:jc w:val="left"/>
        <w:rPr>
          <w:lang w:val="en-GB"/>
        </w:rPr>
      </w:pPr>
      <w:r w:rsidRPr="005D6AAA">
        <w:rPr>
          <w:lang w:val="en-GB"/>
        </w:rPr>
        <w:t>You have the right to:</w:t>
      </w:r>
    </w:p>
    <w:p w:rsidR="00B07001" w:rsidRPr="005D6AAA" w:rsidRDefault="00B07001" w:rsidP="00B07001">
      <w:pPr>
        <w:numPr>
          <w:ilvl w:val="0"/>
          <w:numId w:val="55"/>
        </w:numPr>
        <w:jc w:val="left"/>
        <w:rPr>
          <w:lang w:val="en-GB"/>
        </w:rPr>
      </w:pPr>
      <w:r w:rsidRPr="005D6AAA">
        <w:rPr>
          <w:lang w:val="en-GB"/>
        </w:rPr>
        <w:t xml:space="preserve">Expect that the quality of your  training meets the standards, regulations and requirement set down by the Victorian Registration and Qualifications Authority (VRQA) and relevant </w:t>
      </w:r>
      <w:r>
        <w:rPr>
          <w:lang w:val="en-GB"/>
        </w:rPr>
        <w:t>State Funding Body - DET-HESG</w:t>
      </w:r>
      <w:r w:rsidRPr="005D6AAA">
        <w:rPr>
          <w:lang w:val="en-GB"/>
        </w:rPr>
        <w:t xml:space="preserve"> (where applicable);</w:t>
      </w:r>
    </w:p>
    <w:p w:rsidR="00B07001" w:rsidRPr="005D6AAA" w:rsidRDefault="00B07001" w:rsidP="00B07001">
      <w:pPr>
        <w:numPr>
          <w:ilvl w:val="0"/>
          <w:numId w:val="55"/>
        </w:numPr>
        <w:jc w:val="left"/>
        <w:rPr>
          <w:lang w:val="en-GB"/>
        </w:rPr>
      </w:pPr>
      <w:r w:rsidRPr="005D6AAA">
        <w:rPr>
          <w:lang w:val="en-GB"/>
        </w:rPr>
        <w:t>Be informed about the collection of personal information and be able to review and correct that information; and</w:t>
      </w:r>
    </w:p>
    <w:p w:rsidR="00B07001" w:rsidRPr="005D6AAA" w:rsidRDefault="00B07001" w:rsidP="00B07001">
      <w:pPr>
        <w:numPr>
          <w:ilvl w:val="0"/>
          <w:numId w:val="55"/>
        </w:numPr>
        <w:jc w:val="left"/>
        <w:rPr>
          <w:lang w:val="en-GB"/>
        </w:rPr>
      </w:pPr>
      <w:r w:rsidRPr="005D6AAA">
        <w:rPr>
          <w:lang w:val="en-GB"/>
        </w:rPr>
        <w:t>Access to the Westvic Staffing Solutions’ consumer protection complaints process.</w:t>
      </w:r>
    </w:p>
    <w:p w:rsidR="00B07001" w:rsidRDefault="00B07001" w:rsidP="00B07001">
      <w:pPr>
        <w:jc w:val="left"/>
        <w:rPr>
          <w:lang w:val="en-GB"/>
        </w:rPr>
      </w:pPr>
    </w:p>
    <w:p w:rsidR="00B07001" w:rsidRPr="005D6AAA" w:rsidRDefault="00B07001" w:rsidP="00B07001">
      <w:pPr>
        <w:jc w:val="left"/>
        <w:rPr>
          <w:lang w:val="en-GB"/>
        </w:rPr>
      </w:pPr>
      <w:r w:rsidRPr="005D6AAA">
        <w:rPr>
          <w:lang w:val="en-GB"/>
        </w:rPr>
        <w:t>As a student of Westvic Staffing Solutions, your obligations include:</w:t>
      </w:r>
    </w:p>
    <w:p w:rsidR="00B07001" w:rsidRPr="005D6AAA" w:rsidRDefault="00B07001" w:rsidP="00B07001">
      <w:pPr>
        <w:numPr>
          <w:ilvl w:val="0"/>
          <w:numId w:val="56"/>
        </w:numPr>
        <w:jc w:val="left"/>
        <w:rPr>
          <w:lang w:val="en-GB"/>
        </w:rPr>
      </w:pPr>
      <w:r w:rsidRPr="005D6AAA">
        <w:rPr>
          <w:lang w:val="en-GB"/>
        </w:rPr>
        <w:t>Providing accurate information to us</w:t>
      </w:r>
    </w:p>
    <w:p w:rsidR="00B07001" w:rsidRPr="005D6AAA" w:rsidRDefault="00B07001" w:rsidP="00B07001">
      <w:pPr>
        <w:numPr>
          <w:ilvl w:val="0"/>
          <w:numId w:val="56"/>
        </w:numPr>
        <w:jc w:val="left"/>
        <w:rPr>
          <w:lang w:val="en-GB"/>
        </w:rPr>
      </w:pPr>
      <w:r w:rsidRPr="005D6AAA">
        <w:rPr>
          <w:lang w:val="en-GB"/>
        </w:rPr>
        <w:t>Behaving in a responsible and ethical manner</w:t>
      </w:r>
    </w:p>
    <w:p w:rsidR="00B07001" w:rsidRPr="005D6AAA" w:rsidRDefault="00B07001" w:rsidP="00B07001">
      <w:pPr>
        <w:numPr>
          <w:ilvl w:val="0"/>
          <w:numId w:val="56"/>
        </w:numPr>
        <w:jc w:val="left"/>
        <w:rPr>
          <w:lang w:val="en-GB"/>
        </w:rPr>
      </w:pPr>
      <w:r w:rsidRPr="005D6AAA">
        <w:rPr>
          <w:lang w:val="en-GB"/>
        </w:rPr>
        <w:t>Treat everyone in the learning environment with the respect and courtesy</w:t>
      </w:r>
    </w:p>
    <w:p w:rsidR="00B07001" w:rsidRPr="005D6AAA" w:rsidRDefault="00B07001" w:rsidP="00B07001">
      <w:pPr>
        <w:numPr>
          <w:ilvl w:val="0"/>
          <w:numId w:val="56"/>
        </w:numPr>
        <w:jc w:val="left"/>
        <w:rPr>
          <w:lang w:val="en-GB"/>
        </w:rPr>
      </w:pPr>
      <w:r w:rsidRPr="005D6AAA">
        <w:rPr>
          <w:lang w:val="en-GB"/>
        </w:rPr>
        <w:t>Attending all scheduled training sessions</w:t>
      </w:r>
    </w:p>
    <w:p w:rsidR="00B07001" w:rsidRPr="005D6AAA" w:rsidRDefault="00B07001" w:rsidP="00B07001">
      <w:pPr>
        <w:numPr>
          <w:ilvl w:val="0"/>
          <w:numId w:val="56"/>
        </w:numPr>
        <w:jc w:val="left"/>
        <w:rPr>
          <w:lang w:val="en-GB"/>
        </w:rPr>
      </w:pPr>
      <w:r w:rsidRPr="005D6AAA">
        <w:rPr>
          <w:lang w:val="en-GB"/>
        </w:rPr>
        <w:t>Notifying us if you are unable to attend any session at soon as possible prior</w:t>
      </w:r>
    </w:p>
    <w:p w:rsidR="00B07001" w:rsidRPr="005D6AAA" w:rsidRDefault="00B07001" w:rsidP="00B07001">
      <w:pPr>
        <w:numPr>
          <w:ilvl w:val="0"/>
          <w:numId w:val="56"/>
        </w:numPr>
        <w:jc w:val="left"/>
        <w:rPr>
          <w:lang w:val="en-GB"/>
        </w:rPr>
      </w:pPr>
      <w:r w:rsidRPr="005D6AAA">
        <w:rPr>
          <w:lang w:val="en-GB"/>
        </w:rPr>
        <w:t>Pre-read each session’s learning materials / assessments prior to attending your scheduled activities</w:t>
      </w:r>
    </w:p>
    <w:p w:rsidR="00B07001" w:rsidRPr="005D6AAA" w:rsidRDefault="00B07001" w:rsidP="00B07001">
      <w:pPr>
        <w:numPr>
          <w:ilvl w:val="0"/>
          <w:numId w:val="56"/>
        </w:numPr>
        <w:jc w:val="left"/>
        <w:rPr>
          <w:lang w:val="en-GB"/>
        </w:rPr>
      </w:pPr>
      <w:r w:rsidRPr="005D6AAA">
        <w:rPr>
          <w:lang w:val="en-GB"/>
        </w:rPr>
        <w:t>Bringing your learning materials with you to scheduled activities</w:t>
      </w:r>
    </w:p>
    <w:p w:rsidR="00B07001" w:rsidRPr="005D6AAA" w:rsidRDefault="00B07001" w:rsidP="00B07001">
      <w:pPr>
        <w:numPr>
          <w:ilvl w:val="0"/>
          <w:numId w:val="56"/>
        </w:numPr>
        <w:jc w:val="left"/>
        <w:rPr>
          <w:lang w:val="en-GB"/>
        </w:rPr>
      </w:pPr>
      <w:r w:rsidRPr="005D6AAA">
        <w:rPr>
          <w:lang w:val="en-GB"/>
        </w:rPr>
        <w:t>Make yourself available for coaching or mentoring sessions (if deemed necessary)</w:t>
      </w:r>
    </w:p>
    <w:p w:rsidR="00B07001" w:rsidRPr="005D6AAA" w:rsidRDefault="00B07001" w:rsidP="00B07001">
      <w:pPr>
        <w:numPr>
          <w:ilvl w:val="0"/>
          <w:numId w:val="56"/>
        </w:numPr>
        <w:jc w:val="left"/>
        <w:rPr>
          <w:lang w:val="en-GB"/>
        </w:rPr>
      </w:pPr>
      <w:r w:rsidRPr="005D6AAA">
        <w:rPr>
          <w:lang w:val="en-GB"/>
        </w:rPr>
        <w:t>Submit your assessments within the designated timeframes required or set</w:t>
      </w:r>
    </w:p>
    <w:p w:rsidR="00B07001" w:rsidRDefault="00B07001" w:rsidP="00B07001">
      <w:pPr>
        <w:numPr>
          <w:ilvl w:val="0"/>
          <w:numId w:val="56"/>
        </w:numPr>
        <w:jc w:val="left"/>
        <w:rPr>
          <w:lang w:val="en-GB"/>
        </w:rPr>
      </w:pPr>
      <w:r w:rsidRPr="00B07001">
        <w:rPr>
          <w:lang w:val="en-GB"/>
        </w:rPr>
        <w:t>Ensure and acknowledge that all work submitted by you for assessment is your own work</w:t>
      </w:r>
    </w:p>
    <w:p w:rsidR="00B07001" w:rsidRPr="00B07001" w:rsidRDefault="00B07001" w:rsidP="00C16D8E">
      <w:pPr>
        <w:rPr>
          <w:lang w:val="en-GB"/>
        </w:rPr>
      </w:pPr>
    </w:p>
    <w:p w:rsidR="00C16D8E" w:rsidRPr="00A3504B" w:rsidRDefault="00C16D8E" w:rsidP="00C16D8E">
      <w:pPr>
        <w:pStyle w:val="Heading2"/>
      </w:pPr>
      <w:bookmarkStart w:id="17" w:name="_Toc473816765"/>
      <w:r w:rsidRPr="00A3504B">
        <w:t>Student Safety &amp; Security</w:t>
      </w:r>
      <w:bookmarkEnd w:id="17"/>
    </w:p>
    <w:p w:rsidR="00C16D8E" w:rsidRPr="00A3504B" w:rsidRDefault="00C16D8E" w:rsidP="00C16D8E">
      <w:r w:rsidRPr="00A3504B">
        <w:t>Once you</w:t>
      </w:r>
      <w:r>
        <w:t xml:space="preserve"> ha</w:t>
      </w:r>
      <w:r w:rsidRPr="00A3504B">
        <w:t>ve successfully enrolled in one of our courses, you will be provided information about safe and secure access to our office and training facilities for the conduct of your training and assessment. Our friendly staff will walk you through our safety and security procedures and help you get well versed with our training and assessment facilities.</w:t>
      </w:r>
    </w:p>
    <w:p w:rsidR="00C16D8E" w:rsidRPr="00A3504B" w:rsidRDefault="00C16D8E" w:rsidP="00C16D8E"/>
    <w:p w:rsidR="00C16D8E" w:rsidRDefault="00C16D8E" w:rsidP="00C16D8E">
      <w:r w:rsidRPr="00A3504B">
        <w:t>To help create a safe and secure environment we request that you follow all emergency, safety and security procedures and instructions relating to our training facilities at all times.</w:t>
      </w:r>
    </w:p>
    <w:p w:rsidR="00AD3BCB" w:rsidRDefault="00AD3BCB" w:rsidP="00C16D8E"/>
    <w:p w:rsidR="00C16D8E" w:rsidRPr="00A3504B" w:rsidRDefault="00C16D8E" w:rsidP="00C16D8E">
      <w:pPr>
        <w:pStyle w:val="Heading2"/>
      </w:pPr>
      <w:bookmarkStart w:id="18" w:name="_Toc473816766"/>
      <w:r w:rsidRPr="00A3504B">
        <w:t>Access, equity and anti-discrimination</w:t>
      </w:r>
      <w:bookmarkEnd w:id="18"/>
    </w:p>
    <w:p w:rsidR="00C16D8E" w:rsidRDefault="00C16D8E" w:rsidP="00C16D8E">
      <w:r>
        <w:t>Westvic Staffing Solutions do</w:t>
      </w:r>
      <w:r w:rsidRPr="00A3504B">
        <w:t xml:space="preserve"> not engage in discrimination towards any group or indiv</w:t>
      </w:r>
      <w:r>
        <w:t>idual in any form, inclusive of:</w:t>
      </w:r>
      <w:r w:rsidRPr="00A3504B">
        <w:t xml:space="preserve"> gender, race, nationality, religion, physical or intellectual disability, age, or physical disease. This policy applies to all services and operations of </w:t>
      </w:r>
      <w:r>
        <w:t>Westvic Staffing Solutions</w:t>
      </w:r>
      <w:r w:rsidRPr="00A3504B">
        <w:t xml:space="preserve">, including recruitment, assessment, and customer services. </w:t>
      </w:r>
      <w:r>
        <w:t>Westvic Staffing Solutions</w:t>
      </w:r>
      <w:r w:rsidRPr="00A3504B">
        <w:t xml:space="preserve"> will attempt to provide particular service</w:t>
      </w:r>
      <w:r>
        <w:t>s</w:t>
      </w:r>
      <w:r w:rsidRPr="00A3504B">
        <w:t xml:space="preserve"> to assist the training outcomes of people with special learning needs, or those facing particular difficulties.</w:t>
      </w:r>
    </w:p>
    <w:p w:rsidR="00C16D8E" w:rsidRDefault="00C16D8E" w:rsidP="00C16D8E"/>
    <w:p w:rsidR="00BC1CFE" w:rsidRDefault="00BC1CFE">
      <w:pPr>
        <w:jc w:val="left"/>
        <w:rPr>
          <w:b/>
          <w:bCs/>
          <w:color w:val="545861"/>
          <w:spacing w:val="20"/>
          <w:kern w:val="28"/>
          <w:sz w:val="28"/>
          <w:lang w:val="en-US"/>
        </w:rPr>
      </w:pPr>
      <w:r>
        <w:br w:type="page"/>
      </w:r>
    </w:p>
    <w:p w:rsidR="00C16D8E" w:rsidRPr="009A255D" w:rsidRDefault="00C16D8E" w:rsidP="00C16D8E">
      <w:pPr>
        <w:pStyle w:val="Heading3"/>
      </w:pPr>
      <w:r w:rsidRPr="00C7709D">
        <w:lastRenderedPageBreak/>
        <w:t>Special needs</w:t>
      </w:r>
    </w:p>
    <w:p w:rsidR="00C16D8E" w:rsidRDefault="00C16D8E" w:rsidP="00C16D8E">
      <w:r>
        <w:t>Westvic Staffing Solutions supports those with special needs.</w:t>
      </w:r>
    </w:p>
    <w:p w:rsidR="00C16D8E" w:rsidRDefault="00C16D8E" w:rsidP="00B07001">
      <w:r>
        <w:t xml:space="preserve">We encourage students with special needs to discuss these prior to enrolment (part of the Pre-Training Review) as support can be discussed and the training tailored to meet the needs of the student. </w:t>
      </w:r>
    </w:p>
    <w:p w:rsidR="00C16D8E" w:rsidRDefault="00C16D8E" w:rsidP="00C16D8E"/>
    <w:p w:rsidR="00B07001" w:rsidRDefault="00B07001" w:rsidP="00C16D8E"/>
    <w:p w:rsidR="00C16D8E" w:rsidRPr="00A3504B" w:rsidRDefault="00C16D8E" w:rsidP="00C16D8E">
      <w:pPr>
        <w:pStyle w:val="Heading2"/>
      </w:pPr>
      <w:bookmarkStart w:id="19" w:name="_Toc473816767"/>
      <w:r>
        <w:t>Training Awards</w:t>
      </w:r>
      <w:bookmarkEnd w:id="19"/>
    </w:p>
    <w:p w:rsidR="00C16D8E" w:rsidRDefault="00C16D8E" w:rsidP="00C16D8E">
      <w:r w:rsidRPr="00A3504B">
        <w:t>We will at no additional cost, issue you a formal Statement of Attainment</w:t>
      </w:r>
      <w:r>
        <w:t xml:space="preserve"> and Record of Results</w:t>
      </w:r>
      <w:r w:rsidRPr="00A3504B">
        <w:t xml:space="preserve"> on withdrawal, cancellation or transfer, prior to completing a qualification, provided you have paid in full the fee related to the units of competency you have successfully completed and which are to be shown on the Statement of Attainment.</w:t>
      </w:r>
      <w:r>
        <w:t xml:space="preserve"> </w:t>
      </w:r>
    </w:p>
    <w:p w:rsidR="00C16D8E" w:rsidRDefault="00C16D8E" w:rsidP="00C16D8E"/>
    <w:p w:rsidR="00C16D8E" w:rsidRDefault="00C16D8E" w:rsidP="00C16D8E">
      <w:r>
        <w:t>Upon successful completion of your qualification, we will at no additional cost, issue you a formal Certificate and Record of Results provided you have paid in full the fees related to your enrolment.</w:t>
      </w:r>
    </w:p>
    <w:p w:rsidR="00C16D8E" w:rsidRDefault="00C16D8E" w:rsidP="00C16D8E"/>
    <w:p w:rsidR="00C16D8E" w:rsidRDefault="00C16D8E" w:rsidP="00C16D8E">
      <w:r>
        <w:t>Certificate of Completion for Qualifications or Statements of Attainment will be issued 30 days from completion and submission of student course work.</w:t>
      </w:r>
    </w:p>
    <w:p w:rsidR="00C16D8E" w:rsidRDefault="00C16D8E" w:rsidP="00C16D8E"/>
    <w:p w:rsidR="00C16D8E" w:rsidRDefault="00C16D8E" w:rsidP="00C16D8E">
      <w:r>
        <w:t>Certificates of Completion for Qualifications or Statements of Attainment will not be issued until all course fees and costs are paid in full.</w:t>
      </w:r>
    </w:p>
    <w:p w:rsidR="007F70FD" w:rsidRDefault="00C42192" w:rsidP="001E0671">
      <w:r>
        <w:t xml:space="preserve"> </w:t>
      </w:r>
    </w:p>
    <w:p w:rsidR="0051232C" w:rsidRDefault="0051232C" w:rsidP="0051232C"/>
    <w:p w:rsidR="0051232C" w:rsidRDefault="0051232C" w:rsidP="00126CF7"/>
    <w:p w:rsidR="0097293F" w:rsidRDefault="00C16D8E" w:rsidP="001E0671">
      <w:r>
        <w:br w:type="page"/>
      </w:r>
    </w:p>
    <w:p w:rsidR="00AD3BCB" w:rsidRDefault="00AD3BCB" w:rsidP="001E0671"/>
    <w:p w:rsidR="00A67B44" w:rsidRPr="000D44DC" w:rsidRDefault="003A6A90" w:rsidP="001E0671">
      <w:pPr>
        <w:pStyle w:val="Heading1"/>
      </w:pPr>
      <w:bookmarkStart w:id="20" w:name="_Toc473816768"/>
      <w:r>
        <w:t xml:space="preserve">Student </w:t>
      </w:r>
      <w:r w:rsidR="00D80DD2">
        <w:t xml:space="preserve">Statement of </w:t>
      </w:r>
      <w:r w:rsidR="002A5F71">
        <w:t>F</w:t>
      </w:r>
      <w:r w:rsidR="00D80DD2">
        <w:t>ee</w:t>
      </w:r>
      <w:r w:rsidR="005F1E5F">
        <w:t>s</w:t>
      </w:r>
      <w:r w:rsidR="00B62784">
        <w:t xml:space="preserve"> </w:t>
      </w:r>
      <w:r w:rsidR="001D40AC">
        <w:t>–</w:t>
      </w:r>
      <w:r w:rsidR="00B62784">
        <w:t xml:space="preserve"> Agreement</w:t>
      </w:r>
      <w:bookmarkEnd w:id="20"/>
    </w:p>
    <w:p w:rsidR="003A6A90" w:rsidRDefault="003A6A90" w:rsidP="002B7A4F">
      <w:pPr>
        <w:rPr>
          <w:iCs/>
        </w:rPr>
      </w:pPr>
      <w:r>
        <w:rPr>
          <w:iCs/>
        </w:rPr>
        <w:t xml:space="preserve">The Student Statement of Fees </w:t>
      </w:r>
      <w:r w:rsidR="002B7A4F">
        <w:rPr>
          <w:iCs/>
        </w:rPr>
        <w:t>has</w:t>
      </w:r>
      <w:r>
        <w:rPr>
          <w:iCs/>
        </w:rPr>
        <w:t xml:space="preserve"> three separate parts:</w:t>
      </w:r>
    </w:p>
    <w:p w:rsidR="003A6A90" w:rsidRPr="001E0671" w:rsidRDefault="003A6A90" w:rsidP="001D40AC">
      <w:pPr>
        <w:numPr>
          <w:ilvl w:val="0"/>
          <w:numId w:val="58"/>
        </w:numPr>
        <w:rPr>
          <w:b/>
          <w:bCs/>
          <w:iCs/>
        </w:rPr>
      </w:pPr>
      <w:r w:rsidRPr="001E0671">
        <w:rPr>
          <w:b/>
          <w:bCs/>
          <w:iCs/>
        </w:rPr>
        <w:t xml:space="preserve">PART A. </w:t>
      </w:r>
      <w:r w:rsidRPr="001E0671">
        <w:rPr>
          <w:b/>
          <w:bCs/>
          <w:iCs/>
        </w:rPr>
        <w:tab/>
      </w:r>
      <w:r w:rsidR="001D40AC">
        <w:rPr>
          <w:b/>
          <w:bCs/>
          <w:iCs/>
        </w:rPr>
        <w:t xml:space="preserve">STATEMENT OF FEES - </w:t>
      </w:r>
      <w:r w:rsidRPr="001E0671">
        <w:rPr>
          <w:b/>
          <w:bCs/>
          <w:iCs/>
        </w:rPr>
        <w:t>AGREEMENT</w:t>
      </w:r>
      <w:r w:rsidR="001E0671">
        <w:rPr>
          <w:iCs/>
        </w:rPr>
        <w:t xml:space="preserve"> (outlined in this </w:t>
      </w:r>
      <w:r w:rsidR="00B62784">
        <w:rPr>
          <w:iCs/>
        </w:rPr>
        <w:t>section</w:t>
      </w:r>
      <w:r w:rsidR="001E0671">
        <w:rPr>
          <w:iCs/>
        </w:rPr>
        <w:t>)</w:t>
      </w:r>
    </w:p>
    <w:p w:rsidR="003A6A90" w:rsidRPr="001E0671" w:rsidRDefault="003A6A90" w:rsidP="004C2AA4">
      <w:pPr>
        <w:numPr>
          <w:ilvl w:val="0"/>
          <w:numId w:val="58"/>
        </w:numPr>
        <w:rPr>
          <w:b/>
          <w:bCs/>
          <w:iCs/>
        </w:rPr>
      </w:pPr>
      <w:r w:rsidRPr="001E0671">
        <w:rPr>
          <w:b/>
          <w:bCs/>
          <w:iCs/>
        </w:rPr>
        <w:t xml:space="preserve">PART B. </w:t>
      </w:r>
      <w:r w:rsidRPr="001E0671">
        <w:rPr>
          <w:b/>
          <w:bCs/>
          <w:iCs/>
        </w:rPr>
        <w:tab/>
        <w:t>STATEMENT OF FEES</w:t>
      </w:r>
      <w:r w:rsidR="001E0671">
        <w:rPr>
          <w:b/>
          <w:bCs/>
          <w:iCs/>
        </w:rPr>
        <w:t xml:space="preserve"> </w:t>
      </w:r>
      <w:r w:rsidR="005A01B0">
        <w:rPr>
          <w:b/>
          <w:bCs/>
          <w:iCs/>
        </w:rPr>
        <w:t>-</w:t>
      </w:r>
      <w:r w:rsidR="001D40AC">
        <w:rPr>
          <w:b/>
          <w:bCs/>
          <w:iCs/>
        </w:rPr>
        <w:t xml:space="preserve"> </w:t>
      </w:r>
      <w:r w:rsidR="005A01B0">
        <w:rPr>
          <w:b/>
          <w:bCs/>
          <w:iCs/>
        </w:rPr>
        <w:t>PROPOSAL</w:t>
      </w:r>
      <w:r w:rsidR="001D40AC">
        <w:rPr>
          <w:b/>
          <w:bCs/>
          <w:iCs/>
        </w:rPr>
        <w:t xml:space="preserve"> </w:t>
      </w:r>
      <w:r w:rsidR="001E0671">
        <w:rPr>
          <w:iCs/>
        </w:rPr>
        <w:t>(</w:t>
      </w:r>
      <w:r w:rsidR="004C2AA4">
        <w:rPr>
          <w:iCs/>
        </w:rPr>
        <w:t>proposal</w:t>
      </w:r>
      <w:r w:rsidR="001E0671">
        <w:rPr>
          <w:iCs/>
        </w:rPr>
        <w:t xml:space="preserve"> details)</w:t>
      </w:r>
    </w:p>
    <w:p w:rsidR="003A6A90" w:rsidRDefault="003A6A90" w:rsidP="001E0671">
      <w:pPr>
        <w:numPr>
          <w:ilvl w:val="0"/>
          <w:numId w:val="58"/>
        </w:numPr>
        <w:rPr>
          <w:iCs/>
        </w:rPr>
      </w:pPr>
      <w:r w:rsidRPr="001E0671">
        <w:rPr>
          <w:b/>
          <w:bCs/>
          <w:iCs/>
        </w:rPr>
        <w:t xml:space="preserve">PART C. </w:t>
      </w:r>
      <w:r w:rsidRPr="001E0671">
        <w:rPr>
          <w:b/>
          <w:bCs/>
          <w:iCs/>
        </w:rPr>
        <w:tab/>
        <w:t>CONSESSION APPLICATION</w:t>
      </w:r>
      <w:r w:rsidRPr="003A6A90">
        <w:rPr>
          <w:iCs/>
        </w:rPr>
        <w:t xml:space="preserve"> (as applicable)</w:t>
      </w:r>
    </w:p>
    <w:p w:rsidR="003A6A90" w:rsidRDefault="003A6A90" w:rsidP="005A2EB4">
      <w:pPr>
        <w:rPr>
          <w:iCs/>
        </w:rPr>
      </w:pPr>
    </w:p>
    <w:p w:rsidR="00B07001" w:rsidRDefault="003A6A90" w:rsidP="00085DFC">
      <w:pPr>
        <w:rPr>
          <w:iCs/>
        </w:rPr>
      </w:pPr>
      <w:r w:rsidRPr="002B7A4F">
        <w:rPr>
          <w:b/>
          <w:bCs/>
          <w:iCs/>
        </w:rPr>
        <w:t>Part A</w:t>
      </w:r>
      <w:r>
        <w:rPr>
          <w:iCs/>
        </w:rPr>
        <w:t xml:space="preserve"> </w:t>
      </w:r>
      <w:r w:rsidR="001D40AC" w:rsidRPr="001D40AC">
        <w:rPr>
          <w:i/>
        </w:rPr>
        <w:t xml:space="preserve">Statement of Fees - </w:t>
      </w:r>
      <w:r w:rsidRPr="001D40AC">
        <w:rPr>
          <w:i/>
        </w:rPr>
        <w:t>Agreement</w:t>
      </w:r>
      <w:r>
        <w:rPr>
          <w:iCs/>
        </w:rPr>
        <w:t xml:space="preserve"> </w:t>
      </w:r>
      <w:r w:rsidR="001D40AC">
        <w:rPr>
          <w:iCs/>
        </w:rPr>
        <w:t>(outlined in</w:t>
      </w:r>
      <w:r>
        <w:rPr>
          <w:iCs/>
        </w:rPr>
        <w:t xml:space="preserve"> </w:t>
      </w:r>
      <w:r w:rsidR="001E0671">
        <w:rPr>
          <w:iCs/>
        </w:rPr>
        <w:t xml:space="preserve">this </w:t>
      </w:r>
      <w:r w:rsidR="002B7A4F">
        <w:rPr>
          <w:iCs/>
        </w:rPr>
        <w:t>section</w:t>
      </w:r>
      <w:r w:rsidR="001D40AC">
        <w:rPr>
          <w:iCs/>
        </w:rPr>
        <w:t xml:space="preserve">) </w:t>
      </w:r>
      <w:r w:rsidR="002A5F71">
        <w:rPr>
          <w:iCs/>
        </w:rPr>
        <w:t xml:space="preserve">provides a clear framework for the Student and Westvic Staffing Solutions in relation to </w:t>
      </w:r>
      <w:r w:rsidR="004C2AA4">
        <w:rPr>
          <w:iCs/>
        </w:rPr>
        <w:t>f</w:t>
      </w:r>
      <w:r w:rsidR="002A5F71">
        <w:rPr>
          <w:iCs/>
        </w:rPr>
        <w:t xml:space="preserve">ees charged and the training services being offered. </w:t>
      </w:r>
      <w:r w:rsidR="002A5F71" w:rsidRPr="002B7A4F">
        <w:rPr>
          <w:b/>
          <w:bCs/>
          <w:iCs/>
        </w:rPr>
        <w:t>Part B and C</w:t>
      </w:r>
      <w:r w:rsidR="002A5F71">
        <w:rPr>
          <w:iCs/>
        </w:rPr>
        <w:t xml:space="preserve"> are completed with the Student </w:t>
      </w:r>
      <w:r w:rsidR="004C2AA4">
        <w:rPr>
          <w:iCs/>
        </w:rPr>
        <w:t>where all required</w:t>
      </w:r>
      <w:r w:rsidR="002A5F71">
        <w:rPr>
          <w:iCs/>
        </w:rPr>
        <w:t xml:space="preserve"> details </w:t>
      </w:r>
      <w:r w:rsidR="004C2AA4">
        <w:rPr>
          <w:iCs/>
        </w:rPr>
        <w:t xml:space="preserve">are </w:t>
      </w:r>
      <w:r w:rsidR="002A5F71">
        <w:rPr>
          <w:iCs/>
        </w:rPr>
        <w:t xml:space="preserve">recorded </w:t>
      </w:r>
      <w:r w:rsidR="004C2AA4">
        <w:rPr>
          <w:iCs/>
        </w:rPr>
        <w:t xml:space="preserve">/ communicated </w:t>
      </w:r>
      <w:r w:rsidR="002A5F71">
        <w:rPr>
          <w:iCs/>
        </w:rPr>
        <w:t xml:space="preserve">on the </w:t>
      </w:r>
      <w:r w:rsidR="002A5F71" w:rsidRPr="001E0671">
        <w:rPr>
          <w:i/>
        </w:rPr>
        <w:t xml:space="preserve">Student Statement of Fees </w:t>
      </w:r>
      <w:r w:rsidR="002A5F71">
        <w:rPr>
          <w:iCs/>
        </w:rPr>
        <w:t>form</w:t>
      </w:r>
      <w:r w:rsidR="004C2AA4">
        <w:rPr>
          <w:iCs/>
        </w:rPr>
        <w:t xml:space="preserve">. </w:t>
      </w:r>
    </w:p>
    <w:p w:rsidR="00B07001" w:rsidRDefault="00B07001" w:rsidP="00085DFC">
      <w:pPr>
        <w:rPr>
          <w:iCs/>
        </w:rPr>
      </w:pPr>
    </w:p>
    <w:p w:rsidR="00085DFC" w:rsidRDefault="004C2AA4" w:rsidP="00085DFC">
      <w:pPr>
        <w:rPr>
          <w:iCs/>
        </w:rPr>
      </w:pPr>
      <w:r>
        <w:rPr>
          <w:iCs/>
        </w:rPr>
        <w:t xml:space="preserve">The details captured </w:t>
      </w:r>
      <w:r w:rsidR="00085DFC">
        <w:rPr>
          <w:iCs/>
        </w:rPr>
        <w:t xml:space="preserve">on this form </w:t>
      </w:r>
      <w:r>
        <w:rPr>
          <w:iCs/>
        </w:rPr>
        <w:t xml:space="preserve">will include: </w:t>
      </w:r>
      <w:r w:rsidR="00085DFC">
        <w:rPr>
          <w:iCs/>
        </w:rPr>
        <w:t>s</w:t>
      </w:r>
      <w:r>
        <w:rPr>
          <w:iCs/>
        </w:rPr>
        <w:t xml:space="preserve">tudent details; proposed course </w:t>
      </w:r>
      <w:r w:rsidR="00085DFC">
        <w:rPr>
          <w:iCs/>
        </w:rPr>
        <w:t xml:space="preserve">(type, code, </w:t>
      </w:r>
      <w:r>
        <w:rPr>
          <w:iCs/>
        </w:rPr>
        <w:t>duration, location, delivery mode, placements</w:t>
      </w:r>
      <w:r w:rsidR="00085DFC">
        <w:rPr>
          <w:iCs/>
        </w:rPr>
        <w:t>)</w:t>
      </w:r>
      <w:r>
        <w:rPr>
          <w:iCs/>
        </w:rPr>
        <w:t>; course fees</w:t>
      </w:r>
      <w:r w:rsidR="00085DFC">
        <w:rPr>
          <w:iCs/>
        </w:rPr>
        <w:t xml:space="preserve"> (tuition, other</w:t>
      </w:r>
      <w:r w:rsidR="0017632B">
        <w:rPr>
          <w:iCs/>
        </w:rPr>
        <w:t xml:space="preserve"> – resources/enrolment</w:t>
      </w:r>
      <w:r w:rsidR="00085DFC">
        <w:rPr>
          <w:iCs/>
        </w:rPr>
        <w:t>); government contribution (as applicable) and concession/exemption/fee waiver details.</w:t>
      </w:r>
    </w:p>
    <w:p w:rsidR="00F62664" w:rsidRDefault="00F62664" w:rsidP="004826FA"/>
    <w:p w:rsidR="005A01B0" w:rsidRDefault="005A01B0" w:rsidP="004826FA"/>
    <w:p w:rsidR="005A01B0" w:rsidRDefault="005A01B0" w:rsidP="005A01B0">
      <w:pPr>
        <w:pStyle w:val="Heading2"/>
        <w:numPr>
          <w:ilvl w:val="0"/>
          <w:numId w:val="79"/>
        </w:numPr>
      </w:pPr>
      <w:bookmarkStart w:id="21" w:name="_Toc473816769"/>
      <w:r>
        <w:t>Fees Agreement</w:t>
      </w:r>
      <w:bookmarkEnd w:id="21"/>
    </w:p>
    <w:p w:rsidR="005A01B0" w:rsidRDefault="005A01B0" w:rsidP="00832239">
      <w:r>
        <w:t xml:space="preserve">The </w:t>
      </w:r>
      <w:r w:rsidRPr="00832239">
        <w:rPr>
          <w:b/>
          <w:bCs/>
        </w:rPr>
        <w:t>Statement of Fees</w:t>
      </w:r>
      <w:r w:rsidR="00832239" w:rsidRPr="00832239">
        <w:rPr>
          <w:b/>
          <w:bCs/>
        </w:rPr>
        <w:t xml:space="preserve"> -</w:t>
      </w:r>
      <w:r w:rsidRPr="00832239">
        <w:rPr>
          <w:b/>
          <w:bCs/>
        </w:rPr>
        <w:t xml:space="preserve"> Agreement</w:t>
      </w:r>
      <w:r>
        <w:t xml:space="preserve"> </w:t>
      </w:r>
      <w:r w:rsidR="00832239">
        <w:t xml:space="preserve">is </w:t>
      </w:r>
      <w:r w:rsidR="004C2AA4">
        <w:t>in</w:t>
      </w:r>
      <w:r w:rsidR="00832239">
        <w:t>cluded</w:t>
      </w:r>
      <w:r w:rsidR="004C2AA4">
        <w:t xml:space="preserve"> </w:t>
      </w:r>
      <w:r w:rsidR="00832239">
        <w:t xml:space="preserve">in </w:t>
      </w:r>
      <w:r w:rsidR="004C2AA4">
        <w:t>this section</w:t>
      </w:r>
      <w:r w:rsidR="00832239">
        <w:t xml:space="preserve"> of the Student Information Booklet, and is outlined in the Student Statement of Fees. This Agreement incorporates </w:t>
      </w:r>
      <w:r w:rsidR="004C2AA4">
        <w:t xml:space="preserve">the </w:t>
      </w:r>
      <w:r>
        <w:t>following:</w:t>
      </w:r>
    </w:p>
    <w:p w:rsidR="00832239" w:rsidRPr="00832239" w:rsidRDefault="00832239" w:rsidP="00832239">
      <w:pPr>
        <w:rPr>
          <w:sz w:val="10"/>
          <w:szCs w:val="8"/>
        </w:rPr>
      </w:pPr>
    </w:p>
    <w:p w:rsidR="005A01B0" w:rsidRDefault="005A01B0" w:rsidP="00832239">
      <w:pPr>
        <w:ind w:left="709" w:hanging="709"/>
      </w:pPr>
      <w:r>
        <w:t>•</w:t>
      </w:r>
      <w:r>
        <w:tab/>
        <w:t xml:space="preserve">The full terms </w:t>
      </w:r>
      <w:r w:rsidR="00832239">
        <w:t xml:space="preserve">and conditions </w:t>
      </w:r>
      <w:r>
        <w:t>of the agreement with you (the student)</w:t>
      </w:r>
      <w:r w:rsidR="00832239">
        <w:t xml:space="preserve"> for the course you are seeking to enrol into</w:t>
      </w:r>
    </w:p>
    <w:p w:rsidR="005A01B0" w:rsidRDefault="005A01B0" w:rsidP="00085DFC">
      <w:r>
        <w:t>•</w:t>
      </w:r>
      <w:r>
        <w:tab/>
      </w:r>
      <w:r w:rsidR="00085DFC">
        <w:t xml:space="preserve">Anticipated fees and fee structure, as depicted on the </w:t>
      </w:r>
      <w:r w:rsidR="00085DFC" w:rsidRPr="00085DFC">
        <w:rPr>
          <w:i/>
          <w:iCs/>
        </w:rPr>
        <w:t>Statement of Fees - Proposal</w:t>
      </w:r>
    </w:p>
    <w:p w:rsidR="00832239" w:rsidRDefault="005A01B0" w:rsidP="00832239">
      <w:r>
        <w:t>•</w:t>
      </w:r>
      <w:r>
        <w:tab/>
      </w:r>
      <w:r w:rsidR="00085DFC">
        <w:t>C</w:t>
      </w:r>
      <w:r>
        <w:t xml:space="preserve">ooling-off </w:t>
      </w:r>
      <w:r w:rsidR="00085DFC">
        <w:t xml:space="preserve">periods, </w:t>
      </w:r>
      <w:r>
        <w:t>and termination rights</w:t>
      </w:r>
    </w:p>
    <w:p w:rsidR="005A01B0" w:rsidRDefault="005A01B0" w:rsidP="005A01B0">
      <w:r>
        <w:t>•</w:t>
      </w:r>
      <w:r>
        <w:tab/>
        <w:t>Relevant declarations and confirmations required to enrol / commence in a course</w:t>
      </w:r>
    </w:p>
    <w:p w:rsidR="005A01B0" w:rsidRDefault="005A01B0" w:rsidP="00085DFC">
      <w:pPr>
        <w:ind w:left="709" w:hanging="709"/>
      </w:pPr>
      <w:r>
        <w:t>•</w:t>
      </w:r>
      <w:r>
        <w:tab/>
        <w:t xml:space="preserve">A framework </w:t>
      </w:r>
      <w:r w:rsidR="00085DFC">
        <w:t xml:space="preserve">and information </w:t>
      </w:r>
      <w:r>
        <w:t>relating to fees, concessions</w:t>
      </w:r>
      <w:r w:rsidR="00085DFC">
        <w:t xml:space="preserve"> / </w:t>
      </w:r>
      <w:r>
        <w:t>exemptions</w:t>
      </w:r>
      <w:r w:rsidR="00085DFC">
        <w:t xml:space="preserve"> / fee </w:t>
      </w:r>
      <w:r>
        <w:t>waivers and refunds</w:t>
      </w:r>
    </w:p>
    <w:p w:rsidR="005A01B0" w:rsidRDefault="005A01B0" w:rsidP="00832239">
      <w:pPr>
        <w:ind w:left="709" w:hanging="709"/>
      </w:pPr>
      <w:r>
        <w:t>•</w:t>
      </w:r>
      <w:r>
        <w:tab/>
        <w:t>An acknowledgement by the Student of having read</w:t>
      </w:r>
      <w:r w:rsidR="00832239">
        <w:t>,</w:t>
      </w:r>
      <w:r>
        <w:t xml:space="preserve"> understood </w:t>
      </w:r>
      <w:r w:rsidR="00832239">
        <w:t xml:space="preserve">and agreed to </w:t>
      </w:r>
      <w:r>
        <w:t xml:space="preserve">details relating to the </w:t>
      </w:r>
      <w:r w:rsidRPr="00085DFC">
        <w:rPr>
          <w:i/>
          <w:iCs/>
        </w:rPr>
        <w:t>Statement of Fees</w:t>
      </w:r>
      <w:r w:rsidR="00085DFC" w:rsidRPr="00085DFC">
        <w:rPr>
          <w:i/>
          <w:iCs/>
        </w:rPr>
        <w:t xml:space="preserve"> - Agreement</w:t>
      </w:r>
      <w:r>
        <w:t xml:space="preserve"> as represented in this publication.</w:t>
      </w:r>
    </w:p>
    <w:p w:rsidR="00546906" w:rsidRDefault="00085DFC" w:rsidP="004826FA">
      <w:r>
        <w:br w:type="page"/>
      </w:r>
    </w:p>
    <w:p w:rsidR="00346FBB" w:rsidRDefault="00346FBB" w:rsidP="004826FA"/>
    <w:p w:rsidR="00546906" w:rsidRDefault="00546906" w:rsidP="00971F22">
      <w:pPr>
        <w:pStyle w:val="Heading2"/>
        <w:numPr>
          <w:ilvl w:val="0"/>
          <w:numId w:val="79"/>
        </w:numPr>
      </w:pPr>
      <w:bookmarkStart w:id="22" w:name="_Toc473816770"/>
      <w:r>
        <w:t>State Funding Body (Government) Requirements</w:t>
      </w:r>
      <w:bookmarkEnd w:id="22"/>
    </w:p>
    <w:p w:rsidR="00546906" w:rsidRDefault="00546906" w:rsidP="008C1DC8">
      <w:pPr>
        <w:rPr>
          <w:lang w:val="en-US"/>
        </w:rPr>
      </w:pPr>
      <w:r w:rsidRPr="00546906">
        <w:rPr>
          <w:lang w:val="en-US"/>
        </w:rPr>
        <w:t>The Department of Education and Training</w:t>
      </w:r>
      <w:r>
        <w:rPr>
          <w:lang w:val="en-US"/>
        </w:rPr>
        <w:t xml:space="preserve"> – Higher Education and Skills Group</w:t>
      </w:r>
      <w:r w:rsidRPr="00546906">
        <w:rPr>
          <w:lang w:val="en-US"/>
        </w:rPr>
        <w:t xml:space="preserve"> (DET</w:t>
      </w:r>
      <w:r>
        <w:rPr>
          <w:lang w:val="en-US"/>
        </w:rPr>
        <w:t>-HESG</w:t>
      </w:r>
      <w:r w:rsidRPr="00546906">
        <w:rPr>
          <w:lang w:val="en-US"/>
        </w:rPr>
        <w:t>) require that all Registered Training Organisations in receipt of government funding for training, collect and report Fees Information (student contribution portion) for enrolled students.</w:t>
      </w:r>
      <w:r>
        <w:rPr>
          <w:lang w:val="en-US"/>
        </w:rPr>
        <w:t xml:space="preserve"> </w:t>
      </w:r>
    </w:p>
    <w:p w:rsidR="00546906" w:rsidRDefault="00546906" w:rsidP="004C2D9F">
      <w:pPr>
        <w:rPr>
          <w:lang w:val="en-US"/>
        </w:rPr>
      </w:pPr>
    </w:p>
    <w:p w:rsidR="002A5F71" w:rsidRDefault="002A5F71" w:rsidP="008C75BD">
      <w:r>
        <w:t xml:space="preserve">The current published Fees Information (student contribution portion) identifies the maximum fees for each course, which may be subject to change given individual circumstances at enrolment. The Fees Information may be reviewed from time to time, with the latest pricing published on the Westvic Staffing Solutions website under “Do I need training?” - Fees Information </w:t>
      </w:r>
      <w:hyperlink r:id="rId28" w:history="1">
        <w:r w:rsidRPr="00E2287D">
          <w:rPr>
            <w:rStyle w:val="Hyperlink"/>
          </w:rPr>
          <w:t>www.westvic.org.au/do-you-need-training/fees</w:t>
        </w:r>
      </w:hyperlink>
      <w:r>
        <w:t xml:space="preserve">. This information will be used in the calculation of fees – as identified in the </w:t>
      </w:r>
      <w:r w:rsidRPr="00DE183C">
        <w:rPr>
          <w:i/>
        </w:rPr>
        <w:t>Student</w:t>
      </w:r>
      <w:r>
        <w:t xml:space="preserve"> </w:t>
      </w:r>
      <w:r>
        <w:rPr>
          <w:i/>
        </w:rPr>
        <w:t xml:space="preserve">Statement of Fees </w:t>
      </w:r>
      <w:r>
        <w:t>provided to students.</w:t>
      </w:r>
    </w:p>
    <w:p w:rsidR="002A5F71" w:rsidRDefault="002A5F71" w:rsidP="002A5F71"/>
    <w:p w:rsidR="009437EE" w:rsidRDefault="009437EE" w:rsidP="009437EE">
      <w:pPr>
        <w:rPr>
          <w:lang w:val="en-GB"/>
        </w:rPr>
      </w:pPr>
      <w:r>
        <w:t xml:space="preserve">Refer </w:t>
      </w:r>
      <w:r w:rsidRPr="000E3842">
        <w:rPr>
          <w:lang w:val="en-GB"/>
        </w:rPr>
        <w:t xml:space="preserve">to </w:t>
      </w:r>
      <w:r>
        <w:rPr>
          <w:lang w:val="en-GB"/>
        </w:rPr>
        <w:t xml:space="preserve">the </w:t>
      </w:r>
      <w:r w:rsidRPr="000E3842">
        <w:rPr>
          <w:lang w:val="en-GB"/>
        </w:rPr>
        <w:t>Conces</w:t>
      </w:r>
      <w:r>
        <w:rPr>
          <w:lang w:val="en-GB"/>
        </w:rPr>
        <w:t>sions / Exemptions / Fee Waiver section below for details relating to:</w:t>
      </w:r>
    </w:p>
    <w:p w:rsidR="009437EE" w:rsidRPr="0017110F" w:rsidRDefault="009437EE" w:rsidP="009437EE">
      <w:pPr>
        <w:numPr>
          <w:ilvl w:val="0"/>
          <w:numId w:val="58"/>
        </w:numPr>
      </w:pPr>
      <w:r>
        <w:rPr>
          <w:lang w:val="en-GB"/>
        </w:rPr>
        <w:t xml:space="preserve">Concessions / Exemption / Fee Waiver </w:t>
      </w:r>
      <w:r w:rsidRPr="000E3842">
        <w:rPr>
          <w:lang w:val="en-GB"/>
        </w:rPr>
        <w:t>eligibility criteria</w:t>
      </w:r>
    </w:p>
    <w:p w:rsidR="0017110F" w:rsidRDefault="0017110F" w:rsidP="009437EE">
      <w:pPr>
        <w:numPr>
          <w:ilvl w:val="0"/>
          <w:numId w:val="58"/>
        </w:numPr>
      </w:pPr>
      <w:r>
        <w:rPr>
          <w:lang w:val="en-GB"/>
        </w:rPr>
        <w:t xml:space="preserve">Referred Job Seekers </w:t>
      </w:r>
      <w:r w:rsidRPr="000E3842">
        <w:t>covered by a Commonwealth Government Agency or as part of a Commonwealth program</w:t>
      </w:r>
    </w:p>
    <w:p w:rsidR="004826FA" w:rsidRDefault="004826FA" w:rsidP="004826FA"/>
    <w:p w:rsidR="004826FA" w:rsidRDefault="008943F6" w:rsidP="005A2EB4">
      <w:r>
        <w:t>DET-HESG</w:t>
      </w:r>
      <w:r w:rsidR="004826FA">
        <w:t xml:space="preserve"> is responsible for setting and reviewing the government contribution </w:t>
      </w:r>
      <w:r w:rsidR="003102D5">
        <w:t>t</w:t>
      </w:r>
      <w:r w:rsidR="004826FA">
        <w:t xml:space="preserve">oward funded courses. All government subsidised funding for student enrolments may be subject to change, in the event of policy or funding changes as implemented by </w:t>
      </w:r>
      <w:r>
        <w:t>DET-HESG</w:t>
      </w:r>
      <w:r w:rsidR="004826FA">
        <w:t xml:space="preserve">. The government contribution toward the student enrolment is identified in the </w:t>
      </w:r>
      <w:r w:rsidR="003102D5" w:rsidRPr="003102D5">
        <w:rPr>
          <w:i/>
        </w:rPr>
        <w:t xml:space="preserve">Student </w:t>
      </w:r>
      <w:r w:rsidR="004826FA" w:rsidRPr="003102D5">
        <w:rPr>
          <w:i/>
        </w:rPr>
        <w:t xml:space="preserve">Statement of Fees </w:t>
      </w:r>
      <w:r w:rsidR="004826FA">
        <w:t>as the Government Contribution toward my Training</w:t>
      </w:r>
      <w:r w:rsidR="005F708E">
        <w:t xml:space="preserve"> (as applicable)</w:t>
      </w:r>
      <w:r w:rsidR="004826FA">
        <w:t xml:space="preserve">. </w:t>
      </w:r>
    </w:p>
    <w:p w:rsidR="001D7280" w:rsidRDefault="001D7280" w:rsidP="005A2EB4"/>
    <w:p w:rsidR="0017110F" w:rsidRDefault="001D7280" w:rsidP="00B07001">
      <w:pPr>
        <w:rPr>
          <w:lang w:val="en-GB"/>
        </w:rPr>
      </w:pPr>
      <w:r w:rsidRPr="001D7280">
        <w:t xml:space="preserve">Where a course is not offered for government subsidised funding, or the student is not eligible for funding, the appropriate Full Fee (Fee For Service) will apply and there will be no government contribution toward the course being undertaken. This will be highlighted in </w:t>
      </w:r>
      <w:r>
        <w:t xml:space="preserve">the </w:t>
      </w:r>
      <w:r w:rsidRPr="0017110F">
        <w:rPr>
          <w:i/>
          <w:iCs/>
        </w:rPr>
        <w:t>Statement of Fees</w:t>
      </w:r>
      <w:r w:rsidR="0017110F" w:rsidRPr="0017110F">
        <w:rPr>
          <w:i/>
          <w:iCs/>
        </w:rPr>
        <w:t xml:space="preserve"> - Proposal</w:t>
      </w:r>
      <w:r w:rsidRPr="001D7280">
        <w:t xml:space="preserve"> where the Government Contribution toward my Training section will indicate $0.00</w:t>
      </w:r>
      <w:r>
        <w:t>.</w:t>
      </w:r>
    </w:p>
    <w:p w:rsidR="00784C87" w:rsidRDefault="00784C87" w:rsidP="008C1DC8">
      <w:pPr>
        <w:jc w:val="left"/>
        <w:rPr>
          <w:lang w:val="en-GB"/>
        </w:rPr>
      </w:pPr>
    </w:p>
    <w:p w:rsidR="00784C87" w:rsidRDefault="00784C87" w:rsidP="008C1DC8">
      <w:pPr>
        <w:jc w:val="left"/>
        <w:rPr>
          <w:lang w:val="en-GB"/>
        </w:rPr>
      </w:pPr>
    </w:p>
    <w:p w:rsidR="00784C87" w:rsidRPr="001E0671" w:rsidRDefault="00784C87" w:rsidP="001E0671">
      <w:pPr>
        <w:pStyle w:val="Heading2"/>
      </w:pPr>
      <w:bookmarkStart w:id="23" w:name="_Toc473816771"/>
      <w:r w:rsidRPr="001E0671">
        <w:t>Fee Protection</w:t>
      </w:r>
      <w:bookmarkEnd w:id="23"/>
    </w:p>
    <w:p w:rsidR="00784C87" w:rsidRDefault="00784C87" w:rsidP="00784C87">
      <w:pPr>
        <w:jc w:val="left"/>
        <w:rPr>
          <w:lang w:val="en-GB"/>
        </w:rPr>
      </w:pPr>
      <w:r w:rsidRPr="00784C87">
        <w:rPr>
          <w:lang w:val="en-GB"/>
        </w:rPr>
        <w:t>Westvic Staffing Solutions ensures the protection of all student pre-paid fees (fees in advance) through the holding of an unconditional financial guarantee. This bank guarantee is retained at an amount no less than the total amount of prepaid fees held by us in excess of the threshold prepaid fee amount for each learner for training services to be provided.</w:t>
      </w:r>
    </w:p>
    <w:p w:rsidR="00784C87" w:rsidRDefault="00784C87" w:rsidP="00784C87">
      <w:pPr>
        <w:jc w:val="left"/>
        <w:rPr>
          <w:lang w:val="en-GB"/>
        </w:rPr>
      </w:pPr>
    </w:p>
    <w:p w:rsidR="0097293F" w:rsidRDefault="0097293F" w:rsidP="005D6AAA">
      <w:pPr>
        <w:jc w:val="left"/>
        <w:rPr>
          <w:lang w:val="en-GB"/>
        </w:rPr>
      </w:pPr>
    </w:p>
    <w:p w:rsidR="00B07001" w:rsidRDefault="0017110F" w:rsidP="00B07001">
      <w:pPr>
        <w:jc w:val="left"/>
        <w:rPr>
          <w:lang w:val="en-GB"/>
        </w:rPr>
      </w:pPr>
      <w:r>
        <w:rPr>
          <w:lang w:val="en-GB"/>
        </w:rPr>
        <w:br w:type="page"/>
      </w:r>
    </w:p>
    <w:p w:rsidR="00AD3BCB" w:rsidRDefault="00AD3BCB" w:rsidP="00B07001">
      <w:pPr>
        <w:jc w:val="left"/>
        <w:rPr>
          <w:lang w:val="en-GB"/>
        </w:rPr>
      </w:pPr>
    </w:p>
    <w:p w:rsidR="0032736A" w:rsidRPr="001E0671" w:rsidRDefault="00157416" w:rsidP="00B07001">
      <w:pPr>
        <w:pStyle w:val="Heading2"/>
        <w:rPr>
          <w:lang w:val="en-US"/>
        </w:rPr>
      </w:pPr>
      <w:bookmarkStart w:id="24" w:name="_Toc473816772"/>
      <w:r w:rsidRPr="005A2EB4">
        <w:t>General Fees Information</w:t>
      </w:r>
      <w:bookmarkEnd w:id="24"/>
    </w:p>
    <w:p w:rsidR="0032736A" w:rsidRDefault="0032736A" w:rsidP="008C1DC8">
      <w:pPr>
        <w:jc w:val="left"/>
        <w:rPr>
          <w:lang w:val="en-GB"/>
        </w:rPr>
      </w:pPr>
      <w:r w:rsidRPr="0032736A">
        <w:rPr>
          <w:lang w:val="en-GB"/>
        </w:rPr>
        <w:t>Westvic Staffing Solutions fees are designed to minimise the impact on students, through flexible payment plans, dependent on the type of course being offered. Included in this section are a number of areas which are to be taken into consideration in establishing your individual student fees for the chosen course.</w:t>
      </w:r>
    </w:p>
    <w:p w:rsidR="000A083B" w:rsidRDefault="000A083B" w:rsidP="008C1DC8">
      <w:pPr>
        <w:jc w:val="left"/>
        <w:rPr>
          <w:lang w:val="en-GB"/>
        </w:rPr>
      </w:pPr>
    </w:p>
    <w:p w:rsidR="00C73BB6" w:rsidRDefault="000A083B" w:rsidP="0017110F">
      <w:pPr>
        <w:jc w:val="left"/>
        <w:rPr>
          <w:lang w:val="en-GB"/>
        </w:rPr>
      </w:pPr>
      <w:r>
        <w:rPr>
          <w:lang w:val="en-GB"/>
        </w:rPr>
        <w:t xml:space="preserve">The Fees Information Summary </w:t>
      </w:r>
      <w:r w:rsidR="001928D4">
        <w:rPr>
          <w:lang w:val="en-GB"/>
        </w:rPr>
        <w:t xml:space="preserve">is published on the </w:t>
      </w:r>
      <w:r>
        <w:rPr>
          <w:lang w:val="en-GB"/>
        </w:rPr>
        <w:t xml:space="preserve">Westvic Staffing Solutions </w:t>
      </w:r>
      <w:r w:rsidR="001928D4">
        <w:rPr>
          <w:lang w:val="en-GB"/>
        </w:rPr>
        <w:t>website. This summary details the tuition and other fees (enrolment / resources) for courses available for Registration. Please view at:</w:t>
      </w:r>
      <w:r>
        <w:rPr>
          <w:lang w:val="en-GB"/>
        </w:rPr>
        <w:t xml:space="preserve"> </w:t>
      </w:r>
      <w:hyperlink r:id="rId29" w:history="1">
        <w:r w:rsidR="001928D4" w:rsidRPr="00CC5C2C">
          <w:rPr>
            <w:rStyle w:val="Hyperlink"/>
            <w:lang w:val="en-GB"/>
          </w:rPr>
          <w:t>www.westvic.org.au/do-you-need-training/fees</w:t>
        </w:r>
      </w:hyperlink>
      <w:r w:rsidR="001928D4">
        <w:rPr>
          <w:lang w:val="en-GB"/>
        </w:rPr>
        <w:t xml:space="preserve">. </w:t>
      </w:r>
    </w:p>
    <w:p w:rsidR="00B62784" w:rsidRDefault="00B62784" w:rsidP="0032736A">
      <w:pPr>
        <w:jc w:val="left"/>
        <w:rPr>
          <w:lang w:val="en-GB"/>
        </w:rPr>
      </w:pPr>
    </w:p>
    <w:p w:rsidR="00B62784" w:rsidRPr="0032736A" w:rsidRDefault="00B62784" w:rsidP="0032736A">
      <w:pPr>
        <w:jc w:val="left"/>
        <w:rPr>
          <w:lang w:val="en-GB"/>
        </w:rPr>
      </w:pPr>
    </w:p>
    <w:p w:rsidR="0032736A" w:rsidRPr="001E0671" w:rsidRDefault="0032736A" w:rsidP="001E0671">
      <w:pPr>
        <w:pStyle w:val="Heading3"/>
      </w:pPr>
      <w:r w:rsidRPr="001E0671">
        <w:t>Recognition of Prior Learning (RPL) / Recognition of Current Competency (RCC)</w:t>
      </w:r>
    </w:p>
    <w:p w:rsidR="0097293F" w:rsidRDefault="0032736A" w:rsidP="0032736A">
      <w:pPr>
        <w:jc w:val="left"/>
        <w:rPr>
          <w:lang w:val="en-GB"/>
        </w:rPr>
      </w:pPr>
      <w:r w:rsidRPr="0032736A">
        <w:rPr>
          <w:lang w:val="en-GB"/>
        </w:rPr>
        <w:t xml:space="preserve">Students who wish to apply for RPL/RCC will be required to pay the standard full fee amount for individual units which are to be assessed using this option. </w:t>
      </w:r>
    </w:p>
    <w:p w:rsidR="0097293F" w:rsidRDefault="0097293F" w:rsidP="0032736A">
      <w:pPr>
        <w:jc w:val="left"/>
        <w:rPr>
          <w:lang w:val="en-GB"/>
        </w:rPr>
      </w:pPr>
    </w:p>
    <w:p w:rsidR="0032736A" w:rsidRDefault="0032736A" w:rsidP="001E0671">
      <w:pPr>
        <w:jc w:val="left"/>
        <w:rPr>
          <w:lang w:val="en-GB"/>
        </w:rPr>
      </w:pPr>
      <w:r w:rsidRPr="0032736A">
        <w:rPr>
          <w:lang w:val="en-GB"/>
        </w:rPr>
        <w:t>Whilst the student will be able to reduce their training hours using this option, the trainer/assessor input in the RPL/RCC assessment process will be equivalent to having delivered the unit being applied for. As such, the related full fee amount will be equivalent to the tuition fee charged for normal delivery of the entire unit (unless otherwise stipulated in a specific course offering).</w:t>
      </w:r>
    </w:p>
    <w:p w:rsidR="001928D4" w:rsidRDefault="001928D4" w:rsidP="001E0671">
      <w:pPr>
        <w:jc w:val="left"/>
        <w:rPr>
          <w:lang w:val="en-GB"/>
        </w:rPr>
      </w:pPr>
    </w:p>
    <w:p w:rsidR="00C73BB6" w:rsidRPr="0032736A" w:rsidRDefault="00C73BB6" w:rsidP="0032736A">
      <w:pPr>
        <w:jc w:val="left"/>
        <w:rPr>
          <w:lang w:val="en-GB"/>
        </w:rPr>
      </w:pPr>
    </w:p>
    <w:p w:rsidR="0032736A" w:rsidRPr="001E0671" w:rsidRDefault="0032736A" w:rsidP="001E0671">
      <w:pPr>
        <w:pStyle w:val="Heading3"/>
      </w:pPr>
      <w:r w:rsidRPr="001E0671">
        <w:t>Credit Transfers (CT)</w:t>
      </w:r>
    </w:p>
    <w:p w:rsidR="0032736A" w:rsidRDefault="00B07001" w:rsidP="00B07001">
      <w:pPr>
        <w:jc w:val="left"/>
        <w:rPr>
          <w:lang w:val="en-GB"/>
        </w:rPr>
      </w:pPr>
      <w:r>
        <w:rPr>
          <w:lang w:val="en-GB"/>
        </w:rPr>
        <w:t xml:space="preserve">If a Credit Transfer is identified and granted </w:t>
      </w:r>
      <w:r w:rsidR="0032736A" w:rsidRPr="0032736A">
        <w:rPr>
          <w:lang w:val="en-GB"/>
        </w:rPr>
        <w:t xml:space="preserve">at the time of enrolment, the student tuition fees will be negatively adjusted. The adjustment applied on the </w:t>
      </w:r>
      <w:r w:rsidR="0032736A" w:rsidRPr="0017110F">
        <w:rPr>
          <w:i/>
          <w:iCs/>
          <w:lang w:val="en-GB"/>
        </w:rPr>
        <w:t>Statement of Fees</w:t>
      </w:r>
      <w:r w:rsidR="0017110F" w:rsidRPr="0017110F">
        <w:rPr>
          <w:i/>
          <w:iCs/>
          <w:lang w:val="en-GB"/>
        </w:rPr>
        <w:t xml:space="preserve"> - Proposal</w:t>
      </w:r>
      <w:r w:rsidR="0032736A" w:rsidRPr="0032736A">
        <w:rPr>
          <w:lang w:val="en-GB"/>
        </w:rPr>
        <w:t xml:space="preserve"> will be dependent upon the Credit Transfer hour’s portion of the total enrolment hours. </w:t>
      </w:r>
    </w:p>
    <w:p w:rsidR="001928D4" w:rsidRDefault="001928D4" w:rsidP="005A2EB4">
      <w:pPr>
        <w:jc w:val="left"/>
        <w:rPr>
          <w:lang w:val="en-GB"/>
        </w:rPr>
      </w:pPr>
    </w:p>
    <w:p w:rsidR="001D7280" w:rsidRPr="0032736A" w:rsidRDefault="001D7280" w:rsidP="005A2EB4">
      <w:pPr>
        <w:jc w:val="left"/>
        <w:rPr>
          <w:lang w:val="en-GB"/>
        </w:rPr>
      </w:pPr>
    </w:p>
    <w:p w:rsidR="0032736A" w:rsidRPr="001E0671" w:rsidRDefault="0032736A" w:rsidP="001E0671">
      <w:pPr>
        <w:pStyle w:val="Heading3"/>
      </w:pPr>
      <w:r w:rsidRPr="001E0671">
        <w:t>Short Course / Unit only Enrolments</w:t>
      </w:r>
    </w:p>
    <w:p w:rsidR="00673C59" w:rsidRPr="00673C59" w:rsidRDefault="00673C59" w:rsidP="00673C59">
      <w:pPr>
        <w:jc w:val="left"/>
        <w:rPr>
          <w:lang w:val="en-GB"/>
        </w:rPr>
      </w:pPr>
      <w:r w:rsidRPr="00673C59">
        <w:rPr>
          <w:lang w:val="en-GB"/>
        </w:rPr>
        <w:t xml:space="preserve">Individual unit(s) of competency will be offered </w:t>
      </w:r>
      <w:r w:rsidRPr="0032736A">
        <w:rPr>
          <w:lang w:val="en-GB"/>
        </w:rPr>
        <w:t xml:space="preserve">for students to enrol (or re-enrol) into </w:t>
      </w:r>
      <w:r w:rsidRPr="00673C59">
        <w:rPr>
          <w:lang w:val="en-GB"/>
        </w:rPr>
        <w:t>as a Short Course with a Fee For Service rate.</w:t>
      </w:r>
      <w:r>
        <w:rPr>
          <w:lang w:val="en-GB"/>
        </w:rPr>
        <w:t xml:space="preserve"> </w:t>
      </w:r>
      <w:r w:rsidRPr="00673C59">
        <w:rPr>
          <w:lang w:val="en-GB"/>
        </w:rPr>
        <w:t>The Short Course rates will be published in the Fees Information Summary and will include (as applicable):</w:t>
      </w:r>
    </w:p>
    <w:p w:rsidR="00673C59" w:rsidRPr="00673C59" w:rsidRDefault="00673C59" w:rsidP="00673C59">
      <w:pPr>
        <w:pStyle w:val="ListParagraph"/>
        <w:numPr>
          <w:ilvl w:val="0"/>
          <w:numId w:val="84"/>
        </w:numPr>
        <w:jc w:val="left"/>
        <w:rPr>
          <w:lang w:val="en-GB"/>
        </w:rPr>
      </w:pPr>
      <w:r w:rsidRPr="00673C59">
        <w:rPr>
          <w:lang w:val="en-GB"/>
        </w:rPr>
        <w:t>Tuition Fee proportionate to the duration in hours of the unit(s) included in the Short Course</w:t>
      </w:r>
    </w:p>
    <w:p w:rsidR="00673C59" w:rsidRPr="00673C59" w:rsidRDefault="00673C59" w:rsidP="00673C59">
      <w:pPr>
        <w:pStyle w:val="ListParagraph"/>
        <w:numPr>
          <w:ilvl w:val="0"/>
          <w:numId w:val="84"/>
        </w:numPr>
        <w:jc w:val="left"/>
        <w:rPr>
          <w:lang w:val="en-GB"/>
        </w:rPr>
      </w:pPr>
      <w:r w:rsidRPr="00673C59">
        <w:rPr>
          <w:lang w:val="en-GB"/>
        </w:rPr>
        <w:t>Enrolment, administration and processing fee; Training delivery and assessment fee; Certification fee</w:t>
      </w:r>
    </w:p>
    <w:p w:rsidR="00673C59" w:rsidRPr="00673C59" w:rsidRDefault="00673C59" w:rsidP="00673C59">
      <w:pPr>
        <w:pStyle w:val="ListParagraph"/>
        <w:numPr>
          <w:ilvl w:val="0"/>
          <w:numId w:val="84"/>
        </w:numPr>
        <w:jc w:val="left"/>
        <w:rPr>
          <w:lang w:val="en-GB"/>
        </w:rPr>
      </w:pPr>
      <w:r w:rsidRPr="00673C59">
        <w:rPr>
          <w:lang w:val="en-GB"/>
        </w:rPr>
        <w:t>Other Fees (including resources), to cover various resources related to the Short Course</w:t>
      </w:r>
    </w:p>
    <w:p w:rsidR="00826ED8" w:rsidRDefault="00826ED8" w:rsidP="00673C59">
      <w:pPr>
        <w:jc w:val="left"/>
        <w:rPr>
          <w:lang w:val="en-GB"/>
        </w:rPr>
      </w:pPr>
    </w:p>
    <w:p w:rsidR="00673C59" w:rsidRDefault="00673C59">
      <w:pPr>
        <w:jc w:val="left"/>
        <w:rPr>
          <w:lang w:val="en-GB"/>
        </w:rPr>
      </w:pPr>
      <w:r>
        <w:rPr>
          <w:lang w:val="en-GB"/>
        </w:rPr>
        <w:br w:type="page"/>
      </w:r>
    </w:p>
    <w:p w:rsidR="00673C59" w:rsidRDefault="00673C59" w:rsidP="0017110F">
      <w:pPr>
        <w:jc w:val="left"/>
        <w:rPr>
          <w:lang w:val="en-GB"/>
        </w:rPr>
      </w:pPr>
    </w:p>
    <w:p w:rsidR="0017110F" w:rsidRDefault="0032736A" w:rsidP="0017110F">
      <w:pPr>
        <w:jc w:val="left"/>
        <w:rPr>
          <w:lang w:val="en-GB"/>
        </w:rPr>
      </w:pPr>
      <w:r w:rsidRPr="0032736A">
        <w:rPr>
          <w:lang w:val="en-GB"/>
        </w:rPr>
        <w:t>A Short Course with no accredited units (i.e. Non-accredited) will have an applicable Fee For Service rate applied by Westvic Staffing Solutions, in accordance with the course duration and other items (mentioned above).</w:t>
      </w:r>
    </w:p>
    <w:p w:rsidR="0017110F" w:rsidRDefault="0017110F" w:rsidP="0017110F">
      <w:pPr>
        <w:jc w:val="left"/>
        <w:rPr>
          <w:lang w:val="en-GB"/>
        </w:rPr>
      </w:pPr>
    </w:p>
    <w:p w:rsidR="001D7280" w:rsidRDefault="0032736A" w:rsidP="0017110F">
      <w:pPr>
        <w:jc w:val="left"/>
        <w:rPr>
          <w:lang w:val="en-GB"/>
        </w:rPr>
      </w:pPr>
      <w:r w:rsidRPr="003A6A90">
        <w:rPr>
          <w:lang w:val="en-GB"/>
        </w:rPr>
        <w:t xml:space="preserve">The final </w:t>
      </w:r>
      <w:r w:rsidR="005A2EB4">
        <w:rPr>
          <w:lang w:val="en-GB"/>
        </w:rPr>
        <w:t>f</w:t>
      </w:r>
      <w:r w:rsidRPr="003A6A90">
        <w:rPr>
          <w:lang w:val="en-GB"/>
        </w:rPr>
        <w:t xml:space="preserve">ees for a Unit only Enrolment will be determined prior to </w:t>
      </w:r>
      <w:r w:rsidR="005A2EB4">
        <w:rPr>
          <w:lang w:val="en-GB"/>
        </w:rPr>
        <w:t xml:space="preserve">completion of the </w:t>
      </w:r>
      <w:r w:rsidRPr="003A6A90">
        <w:rPr>
          <w:lang w:val="en-GB"/>
        </w:rPr>
        <w:t>enrolment</w:t>
      </w:r>
      <w:r w:rsidR="005A2EB4">
        <w:rPr>
          <w:lang w:val="en-GB"/>
        </w:rPr>
        <w:t xml:space="preserve"> process</w:t>
      </w:r>
      <w:r w:rsidRPr="003A6A90">
        <w:rPr>
          <w:lang w:val="en-GB"/>
        </w:rPr>
        <w:t xml:space="preserve">, </w:t>
      </w:r>
      <w:r w:rsidR="005A2EB4">
        <w:rPr>
          <w:lang w:val="en-GB"/>
        </w:rPr>
        <w:t xml:space="preserve">in consultation with Training Services Staff at Westvic Staffing Solutions </w:t>
      </w:r>
      <w:r w:rsidRPr="003A6A90">
        <w:rPr>
          <w:lang w:val="en-GB"/>
        </w:rPr>
        <w:t xml:space="preserve">by contacting the Training Department </w:t>
      </w:r>
      <w:r w:rsidR="00510554">
        <w:rPr>
          <w:lang w:val="en-GB"/>
        </w:rPr>
        <w:t xml:space="preserve">on </w:t>
      </w:r>
      <w:r w:rsidRPr="003A6A90">
        <w:rPr>
          <w:lang w:val="en-GB"/>
        </w:rPr>
        <w:t>03 5561 9000</w:t>
      </w:r>
      <w:r w:rsidR="00510554">
        <w:rPr>
          <w:lang w:val="en-GB"/>
        </w:rPr>
        <w:t xml:space="preserve"> or via email at </w:t>
      </w:r>
      <w:hyperlink r:id="rId30" w:history="1">
        <w:r w:rsidR="00510554" w:rsidRPr="00FD6A5C">
          <w:rPr>
            <w:rStyle w:val="Hyperlink"/>
            <w:lang w:val="en-GB"/>
          </w:rPr>
          <w:t>training@westvic.org.au</w:t>
        </w:r>
      </w:hyperlink>
      <w:r w:rsidRPr="003A6A90">
        <w:rPr>
          <w:lang w:val="en-GB"/>
        </w:rPr>
        <w:t>.</w:t>
      </w:r>
    </w:p>
    <w:p w:rsidR="00B62784" w:rsidRDefault="00B62784" w:rsidP="005A2EB4">
      <w:pPr>
        <w:jc w:val="left"/>
        <w:rPr>
          <w:lang w:val="en-GB"/>
        </w:rPr>
      </w:pPr>
    </w:p>
    <w:p w:rsidR="0017110F" w:rsidRDefault="0017110F" w:rsidP="005A2EB4">
      <w:pPr>
        <w:jc w:val="left"/>
        <w:rPr>
          <w:lang w:val="en-GB"/>
        </w:rPr>
      </w:pPr>
    </w:p>
    <w:p w:rsidR="00546906" w:rsidRPr="001E0671" w:rsidRDefault="00546906" w:rsidP="001E0671">
      <w:pPr>
        <w:pStyle w:val="Heading2"/>
      </w:pPr>
      <w:bookmarkStart w:id="25" w:name="_Toc473816773"/>
      <w:r w:rsidRPr="001E0671">
        <w:t>Student Support Services Fees</w:t>
      </w:r>
      <w:bookmarkEnd w:id="25"/>
    </w:p>
    <w:p w:rsidR="00546906" w:rsidRPr="005A2EB4" w:rsidRDefault="00546906" w:rsidP="00546906">
      <w:pPr>
        <w:rPr>
          <w:lang w:val="en-GB"/>
        </w:rPr>
      </w:pPr>
      <w:r w:rsidRPr="005A2EB4">
        <w:rPr>
          <w:lang w:val="en-GB"/>
        </w:rPr>
        <w:t>Where general student support requirements are identified through the Pre-Training Review, this will offered as Internal Support by Westvic Staffing Solutions staff, with no additional fees payable.</w:t>
      </w:r>
    </w:p>
    <w:p w:rsidR="00546906" w:rsidRPr="005A2EB4" w:rsidRDefault="00546906" w:rsidP="00546906">
      <w:pPr>
        <w:rPr>
          <w:lang w:val="en-GB"/>
        </w:rPr>
      </w:pPr>
    </w:p>
    <w:p w:rsidR="00F62664" w:rsidRDefault="00546906" w:rsidP="00546906">
      <w:pPr>
        <w:rPr>
          <w:lang w:val="en-GB"/>
        </w:rPr>
      </w:pPr>
      <w:r w:rsidRPr="005A2EB4">
        <w:rPr>
          <w:lang w:val="en-GB"/>
        </w:rPr>
        <w:t>When additional student tuition / support is require</w:t>
      </w:r>
      <w:r w:rsidRPr="008C1DC8">
        <w:rPr>
          <w:lang w:val="en-GB"/>
        </w:rPr>
        <w:t xml:space="preserve">d (based on the Pre-Training Review results) that is outside of what can be offered by the trainer/assessor during the normal process of training, this support will be provided at an additional fee to the student via </w:t>
      </w:r>
      <w:r w:rsidRPr="001E0671">
        <w:rPr>
          <w:b/>
          <w:bCs/>
          <w:lang w:val="en-GB"/>
        </w:rPr>
        <w:t>Referred Support</w:t>
      </w:r>
      <w:r w:rsidRPr="005A2EB4">
        <w:rPr>
          <w:lang w:val="en-GB"/>
        </w:rPr>
        <w:t xml:space="preserve">. </w:t>
      </w:r>
    </w:p>
    <w:p w:rsidR="00405925" w:rsidRDefault="00405925" w:rsidP="00546906">
      <w:pPr>
        <w:rPr>
          <w:lang w:val="en-GB"/>
        </w:rPr>
      </w:pPr>
    </w:p>
    <w:p w:rsidR="001D7280" w:rsidRDefault="00546906" w:rsidP="00546906">
      <w:pPr>
        <w:rPr>
          <w:lang w:val="en-GB"/>
        </w:rPr>
      </w:pPr>
      <w:r w:rsidRPr="005A2EB4">
        <w:rPr>
          <w:lang w:val="en-GB"/>
        </w:rPr>
        <w:t>These additional fees payable will be discussed with the student and all stakeholders, prior to instigating the additional tuition / support.</w:t>
      </w:r>
    </w:p>
    <w:p w:rsidR="0017110F" w:rsidRDefault="0017110F" w:rsidP="00546906">
      <w:pPr>
        <w:rPr>
          <w:lang w:val="en-GB"/>
        </w:rPr>
      </w:pPr>
    </w:p>
    <w:p w:rsidR="00AD3BCB" w:rsidRPr="005A2EB4" w:rsidRDefault="00AD3BCB" w:rsidP="00546906">
      <w:pPr>
        <w:rPr>
          <w:lang w:val="en-GB"/>
        </w:rPr>
      </w:pPr>
    </w:p>
    <w:p w:rsidR="00546906" w:rsidRPr="001E0671" w:rsidRDefault="00546906" w:rsidP="001E0671">
      <w:pPr>
        <w:pStyle w:val="Heading2"/>
      </w:pPr>
      <w:bookmarkStart w:id="26" w:name="_Toc473816774"/>
      <w:r w:rsidRPr="001E0671">
        <w:t>Repeated Assessment Arrangements</w:t>
      </w:r>
      <w:bookmarkEnd w:id="26"/>
    </w:p>
    <w:p w:rsidR="0017110F" w:rsidRDefault="00F62664" w:rsidP="00AD3BCB">
      <w:pPr>
        <w:rPr>
          <w:lang w:val="en-GB"/>
        </w:rPr>
      </w:pPr>
      <w:r w:rsidRPr="001E0671">
        <w:rPr>
          <w:lang w:val="en-GB"/>
        </w:rPr>
        <w:t>Students</w:t>
      </w:r>
      <w:r w:rsidR="00546906" w:rsidRPr="005A2EB4">
        <w:rPr>
          <w:lang w:val="en-GB"/>
        </w:rPr>
        <w:t xml:space="preserve"> are able to attempt assessment to complete a unit of competency on three (3) occasions within your initial course fee arrangements. </w:t>
      </w:r>
      <w:r w:rsidR="00AD3BCB">
        <w:rPr>
          <w:lang w:val="en-GB"/>
        </w:rPr>
        <w:t>Following this, reengagement in training will be recommended.</w:t>
      </w:r>
    </w:p>
    <w:p w:rsidR="00673C59" w:rsidRDefault="00673C59" w:rsidP="0017110F">
      <w:pPr>
        <w:rPr>
          <w:lang w:val="en-GB"/>
        </w:rPr>
      </w:pPr>
    </w:p>
    <w:p w:rsidR="00673C59" w:rsidRPr="008C1DC8" w:rsidRDefault="00673C59" w:rsidP="0017110F">
      <w:pPr>
        <w:rPr>
          <w:lang w:val="en-GB"/>
        </w:rPr>
      </w:pPr>
    </w:p>
    <w:p w:rsidR="00546906" w:rsidRPr="001E0671" w:rsidRDefault="00004DC0" w:rsidP="001E0671">
      <w:pPr>
        <w:pStyle w:val="Heading2"/>
        <w:rPr>
          <w:lang w:val="en-GB"/>
        </w:rPr>
      </w:pPr>
      <w:bookmarkStart w:id="27" w:name="_Toc473816775"/>
      <w:r w:rsidRPr="001E0671">
        <w:rPr>
          <w:lang w:val="en-GB"/>
        </w:rPr>
        <w:t>R</w:t>
      </w:r>
      <w:r w:rsidR="002B4AE3">
        <w:rPr>
          <w:lang w:val="en-GB"/>
        </w:rPr>
        <w:t>efund of fees</w:t>
      </w:r>
      <w:bookmarkEnd w:id="27"/>
    </w:p>
    <w:p w:rsidR="00004DC0" w:rsidRPr="001E0671" w:rsidRDefault="00004DC0" w:rsidP="00546906">
      <w:pPr>
        <w:rPr>
          <w:sz w:val="10"/>
          <w:szCs w:val="8"/>
          <w:lang w:val="en-GB"/>
        </w:rPr>
      </w:pPr>
    </w:p>
    <w:p w:rsidR="00004DC0" w:rsidRPr="00004DC0" w:rsidRDefault="00004DC0" w:rsidP="001E0671">
      <w:pPr>
        <w:pStyle w:val="Heading3"/>
      </w:pPr>
      <w:r w:rsidRPr="00004DC0">
        <w:t>General Refund Arrangements</w:t>
      </w:r>
    </w:p>
    <w:p w:rsidR="00004DC0" w:rsidRDefault="00004DC0" w:rsidP="00AD3BCB">
      <w:pPr>
        <w:rPr>
          <w:lang w:val="en-GB"/>
        </w:rPr>
      </w:pPr>
      <w:r w:rsidRPr="00004DC0">
        <w:rPr>
          <w:lang w:val="en-GB"/>
        </w:rPr>
        <w:t xml:space="preserve">Refund of fees is not automatic. If a student withdraws </w:t>
      </w:r>
      <w:r w:rsidR="00B134BA">
        <w:rPr>
          <w:lang w:val="en-GB"/>
        </w:rPr>
        <w:t xml:space="preserve">/ cancels </w:t>
      </w:r>
      <w:r w:rsidRPr="00004DC0">
        <w:rPr>
          <w:lang w:val="en-GB"/>
        </w:rPr>
        <w:t xml:space="preserve">from government subsidised training, an application for a refund must be lodged before a refund can be granted. The </w:t>
      </w:r>
      <w:r w:rsidRPr="001E0671">
        <w:rPr>
          <w:i/>
          <w:iCs/>
          <w:lang w:val="en-GB"/>
        </w:rPr>
        <w:t>Request for Refund of Fees</w:t>
      </w:r>
      <w:r w:rsidRPr="00004DC0">
        <w:rPr>
          <w:lang w:val="en-GB"/>
        </w:rPr>
        <w:t xml:space="preserve"> form will need to be completed as part of this application which can be accessed on our website </w:t>
      </w:r>
      <w:hyperlink r:id="rId31" w:history="1">
        <w:r w:rsidRPr="009A446C">
          <w:rPr>
            <w:rStyle w:val="Hyperlink"/>
            <w:lang w:val="en-GB"/>
          </w:rPr>
          <w:t>www.westvic.org.au</w:t>
        </w:r>
      </w:hyperlink>
      <w:r w:rsidRPr="00004DC0">
        <w:rPr>
          <w:lang w:val="en-GB"/>
        </w:rPr>
        <w:t>.</w:t>
      </w:r>
      <w:r w:rsidR="00432606">
        <w:rPr>
          <w:lang w:val="en-GB"/>
        </w:rPr>
        <w:t xml:space="preserve"> Any </w:t>
      </w:r>
      <w:r w:rsidR="00AD3BCB">
        <w:rPr>
          <w:lang w:val="en-GB"/>
        </w:rPr>
        <w:t>s</w:t>
      </w:r>
      <w:r w:rsidR="00432606">
        <w:rPr>
          <w:lang w:val="en-GB"/>
        </w:rPr>
        <w:t>tudent withdrawal/cancellation will be reported to</w:t>
      </w:r>
      <w:r w:rsidRPr="00004DC0">
        <w:rPr>
          <w:lang w:val="en-GB"/>
        </w:rPr>
        <w:t xml:space="preserve"> </w:t>
      </w:r>
      <w:r w:rsidR="00432606">
        <w:rPr>
          <w:lang w:val="en-GB"/>
        </w:rPr>
        <w:t xml:space="preserve">the State Funding Body - DET-HESG </w:t>
      </w:r>
      <w:r w:rsidR="007A38F9">
        <w:rPr>
          <w:lang w:val="en-GB"/>
        </w:rPr>
        <w:t xml:space="preserve">by Westvic Staffing Solutions </w:t>
      </w:r>
      <w:r w:rsidR="00432606">
        <w:rPr>
          <w:lang w:val="en-GB"/>
        </w:rPr>
        <w:t>to enable reconciliation and adjustment</w:t>
      </w:r>
      <w:r w:rsidR="007A38F9">
        <w:rPr>
          <w:lang w:val="en-GB"/>
        </w:rPr>
        <w:t>s</w:t>
      </w:r>
      <w:r w:rsidR="00432606">
        <w:rPr>
          <w:lang w:val="en-GB"/>
        </w:rPr>
        <w:t xml:space="preserve"> to be made to any </w:t>
      </w:r>
      <w:r w:rsidR="007A38F9">
        <w:rPr>
          <w:lang w:val="en-GB"/>
        </w:rPr>
        <w:t xml:space="preserve">claims for government </w:t>
      </w:r>
      <w:r w:rsidR="00432606">
        <w:rPr>
          <w:lang w:val="en-GB"/>
        </w:rPr>
        <w:t>subsidy.</w:t>
      </w:r>
    </w:p>
    <w:p w:rsidR="00B134BA" w:rsidRDefault="00AD3BCB" w:rsidP="001E0671">
      <w:pPr>
        <w:rPr>
          <w:lang w:val="en-GB"/>
        </w:rPr>
      </w:pPr>
      <w:r>
        <w:rPr>
          <w:lang w:val="en-GB"/>
        </w:rPr>
        <w:br w:type="page"/>
      </w:r>
    </w:p>
    <w:p w:rsidR="00AD3BCB" w:rsidRDefault="00AD3BCB" w:rsidP="001E0671">
      <w:pPr>
        <w:rPr>
          <w:lang w:val="en-GB"/>
        </w:rPr>
      </w:pPr>
    </w:p>
    <w:p w:rsidR="00AD3BCB" w:rsidRDefault="00AD3BCB" w:rsidP="001E0671">
      <w:pPr>
        <w:rPr>
          <w:lang w:val="en-GB"/>
        </w:rPr>
      </w:pPr>
    </w:p>
    <w:p w:rsidR="00B134BA" w:rsidRPr="00004DC0" w:rsidRDefault="00B134BA" w:rsidP="001E0671">
      <w:pPr>
        <w:rPr>
          <w:lang w:val="en-GB"/>
        </w:rPr>
      </w:pPr>
      <w:r>
        <w:rPr>
          <w:lang w:val="en-GB"/>
        </w:rPr>
        <w:t xml:space="preserve">Where a student withdraws / cancels </w:t>
      </w:r>
      <w:r w:rsidR="00432606">
        <w:rPr>
          <w:lang w:val="en-GB"/>
        </w:rPr>
        <w:t>from a training with no government subsidy (Full Fee), the same process will be followed</w:t>
      </w:r>
      <w:r w:rsidR="007A38F9">
        <w:rPr>
          <w:lang w:val="en-GB"/>
        </w:rPr>
        <w:t xml:space="preserve"> as outlined above</w:t>
      </w:r>
      <w:r w:rsidR="00432606">
        <w:rPr>
          <w:lang w:val="en-GB"/>
        </w:rPr>
        <w:t xml:space="preserve">, except for </w:t>
      </w:r>
      <w:r w:rsidR="007A38F9">
        <w:rPr>
          <w:lang w:val="en-GB"/>
        </w:rPr>
        <w:t>the government subsidy requirements.</w:t>
      </w:r>
    </w:p>
    <w:p w:rsidR="00004DC0" w:rsidRDefault="00004DC0" w:rsidP="00004DC0">
      <w:pPr>
        <w:rPr>
          <w:lang w:val="en-GB"/>
        </w:rPr>
      </w:pPr>
    </w:p>
    <w:p w:rsidR="00673C59" w:rsidRDefault="00673C59" w:rsidP="00004DC0">
      <w:pPr>
        <w:rPr>
          <w:lang w:val="en-GB"/>
        </w:rPr>
      </w:pPr>
    </w:p>
    <w:p w:rsidR="002D3BC6" w:rsidRPr="002D3BC6" w:rsidRDefault="002D3BC6" w:rsidP="002D3BC6">
      <w:pPr>
        <w:rPr>
          <w:lang w:val="en-GB"/>
        </w:rPr>
      </w:pPr>
      <w:r w:rsidRPr="002D3BC6">
        <w:rPr>
          <w:lang w:val="en-GB"/>
        </w:rPr>
        <w:t xml:space="preserve">If a student cancels / withdraws </w:t>
      </w:r>
      <w:r w:rsidRPr="00673C59">
        <w:rPr>
          <w:b/>
          <w:lang w:val="en-GB"/>
        </w:rPr>
        <w:t>within</w:t>
      </w:r>
      <w:r w:rsidRPr="002D3BC6">
        <w:rPr>
          <w:lang w:val="en-GB"/>
        </w:rPr>
        <w:t xml:space="preserve"> the </w:t>
      </w:r>
      <w:r w:rsidRPr="00673C59">
        <w:rPr>
          <w:b/>
          <w:lang w:val="en-GB"/>
        </w:rPr>
        <w:t>Cooling off Period</w:t>
      </w:r>
      <w:r w:rsidRPr="002D3BC6">
        <w:rPr>
          <w:lang w:val="en-GB"/>
        </w:rPr>
        <w:t xml:space="preserve"> (see below):</w:t>
      </w:r>
    </w:p>
    <w:p w:rsidR="002D3BC6" w:rsidRPr="002D3BC6" w:rsidRDefault="002D3BC6" w:rsidP="002D3BC6">
      <w:pPr>
        <w:pStyle w:val="ListParagraph"/>
        <w:numPr>
          <w:ilvl w:val="0"/>
          <w:numId w:val="80"/>
        </w:numPr>
        <w:rPr>
          <w:lang w:val="en-GB"/>
        </w:rPr>
      </w:pPr>
      <w:r w:rsidRPr="002D3BC6">
        <w:rPr>
          <w:lang w:val="en-GB"/>
        </w:rPr>
        <w:t>a full refund of the Tuition Fee will apply</w:t>
      </w:r>
    </w:p>
    <w:p w:rsidR="002D3BC6" w:rsidRPr="002D3BC6" w:rsidRDefault="002D3BC6" w:rsidP="002D3BC6">
      <w:pPr>
        <w:pStyle w:val="ListParagraph"/>
        <w:numPr>
          <w:ilvl w:val="0"/>
          <w:numId w:val="80"/>
        </w:numPr>
        <w:rPr>
          <w:lang w:val="en-GB"/>
        </w:rPr>
      </w:pPr>
      <w:r w:rsidRPr="002D3BC6">
        <w:rPr>
          <w:lang w:val="en-GB"/>
        </w:rPr>
        <w:t>a full refund for Other Fees and charges, including resources will apply.</w:t>
      </w:r>
    </w:p>
    <w:p w:rsidR="002D3BC6" w:rsidRDefault="002D3BC6" w:rsidP="002D3BC6">
      <w:pPr>
        <w:rPr>
          <w:lang w:val="en-GB"/>
        </w:rPr>
      </w:pPr>
    </w:p>
    <w:p w:rsidR="00673C59" w:rsidRPr="002D3BC6" w:rsidRDefault="00673C59" w:rsidP="002D3BC6">
      <w:pPr>
        <w:rPr>
          <w:lang w:val="en-GB"/>
        </w:rPr>
      </w:pPr>
    </w:p>
    <w:p w:rsidR="002D3BC6" w:rsidRPr="002D3BC6" w:rsidRDefault="002D3BC6" w:rsidP="002D3BC6">
      <w:pPr>
        <w:rPr>
          <w:lang w:val="en-GB"/>
        </w:rPr>
      </w:pPr>
      <w:r w:rsidRPr="002D3BC6">
        <w:rPr>
          <w:lang w:val="en-GB"/>
        </w:rPr>
        <w:t xml:space="preserve">If a student cancels / withdraws </w:t>
      </w:r>
      <w:r w:rsidRPr="00673C59">
        <w:rPr>
          <w:b/>
          <w:lang w:val="en-GB"/>
        </w:rPr>
        <w:t>after</w:t>
      </w:r>
      <w:r w:rsidRPr="002D3BC6">
        <w:rPr>
          <w:lang w:val="en-GB"/>
        </w:rPr>
        <w:t xml:space="preserve"> the </w:t>
      </w:r>
      <w:r w:rsidRPr="00673C59">
        <w:rPr>
          <w:b/>
          <w:lang w:val="en-GB"/>
        </w:rPr>
        <w:t>Cooling off Period</w:t>
      </w:r>
      <w:r w:rsidRPr="002D3BC6">
        <w:rPr>
          <w:lang w:val="en-GB"/>
        </w:rPr>
        <w:t>, but within the first four weeks of commencement of training:</w:t>
      </w:r>
    </w:p>
    <w:p w:rsidR="002D3BC6" w:rsidRPr="002D3BC6" w:rsidRDefault="002D3BC6" w:rsidP="002D3BC6">
      <w:pPr>
        <w:pStyle w:val="ListParagraph"/>
        <w:numPr>
          <w:ilvl w:val="0"/>
          <w:numId w:val="81"/>
        </w:numPr>
        <w:rPr>
          <w:lang w:val="en-GB"/>
        </w:rPr>
      </w:pPr>
      <w:r w:rsidRPr="002D3BC6">
        <w:rPr>
          <w:lang w:val="en-GB"/>
        </w:rPr>
        <w:t>a refund of the Tuition Fee will apply (</w:t>
      </w:r>
      <w:r w:rsidR="00E23AE2">
        <w:rPr>
          <w:lang w:val="en-GB"/>
        </w:rPr>
        <w:t>less</w:t>
      </w:r>
      <w:r w:rsidRPr="002D3BC6">
        <w:rPr>
          <w:lang w:val="en-GB"/>
        </w:rPr>
        <w:t xml:space="preserve"> an administrative fee of $250)</w:t>
      </w:r>
    </w:p>
    <w:p w:rsidR="002D3BC6" w:rsidRPr="002D3BC6" w:rsidRDefault="002D3BC6" w:rsidP="002D3BC6">
      <w:pPr>
        <w:pStyle w:val="ListParagraph"/>
        <w:numPr>
          <w:ilvl w:val="0"/>
          <w:numId w:val="81"/>
        </w:numPr>
        <w:rPr>
          <w:lang w:val="en-GB"/>
        </w:rPr>
      </w:pPr>
      <w:r w:rsidRPr="002D3BC6">
        <w:rPr>
          <w:lang w:val="en-GB"/>
        </w:rPr>
        <w:t>a full refund for Other Fees and charges, including resources (in original condition) will apply</w:t>
      </w:r>
    </w:p>
    <w:p w:rsidR="002D3BC6" w:rsidRPr="00673C59" w:rsidRDefault="002D3BC6" w:rsidP="00673C59">
      <w:pPr>
        <w:pStyle w:val="ListParagraph"/>
        <w:numPr>
          <w:ilvl w:val="0"/>
          <w:numId w:val="81"/>
        </w:numPr>
        <w:rPr>
          <w:lang w:val="en-GB"/>
        </w:rPr>
      </w:pPr>
      <w:r w:rsidRPr="00673C59">
        <w:rPr>
          <w:lang w:val="en-GB"/>
        </w:rPr>
        <w:t xml:space="preserve">no refund for any Enrolment Fee charged will apply (non-refundable) </w:t>
      </w:r>
    </w:p>
    <w:p w:rsidR="002D3BC6" w:rsidRDefault="002D3BC6" w:rsidP="002D3BC6">
      <w:pPr>
        <w:rPr>
          <w:lang w:val="en-GB"/>
        </w:rPr>
      </w:pPr>
    </w:p>
    <w:p w:rsidR="00673C59" w:rsidRPr="002D3BC6" w:rsidRDefault="00673C59" w:rsidP="002D3BC6">
      <w:pPr>
        <w:rPr>
          <w:lang w:val="en-GB"/>
        </w:rPr>
      </w:pPr>
    </w:p>
    <w:p w:rsidR="002D3BC6" w:rsidRPr="002D3BC6" w:rsidRDefault="002D3BC6" w:rsidP="002D3BC6">
      <w:pPr>
        <w:rPr>
          <w:lang w:val="en-GB"/>
        </w:rPr>
      </w:pPr>
      <w:r w:rsidRPr="002D3BC6">
        <w:rPr>
          <w:lang w:val="en-GB"/>
        </w:rPr>
        <w:t>If a student cancels / withdraws four weeks or more after commencement of training:</w:t>
      </w:r>
    </w:p>
    <w:p w:rsidR="002D3BC6" w:rsidRPr="00673C59" w:rsidRDefault="002D3BC6" w:rsidP="00673C59">
      <w:pPr>
        <w:pStyle w:val="ListParagraph"/>
        <w:numPr>
          <w:ilvl w:val="0"/>
          <w:numId w:val="82"/>
        </w:numPr>
        <w:rPr>
          <w:lang w:val="en-GB"/>
        </w:rPr>
      </w:pPr>
      <w:r w:rsidRPr="00673C59">
        <w:rPr>
          <w:lang w:val="en-GB"/>
        </w:rPr>
        <w:t>a refund of Tuition Fees will be on a pro-rata basis determined by the actual units which training has commenced in. Students will be charged for all units where training has commenced.</w:t>
      </w:r>
    </w:p>
    <w:p w:rsidR="002D3BC6" w:rsidRPr="00673C59" w:rsidRDefault="002D3BC6" w:rsidP="00673C59">
      <w:pPr>
        <w:pStyle w:val="ListParagraph"/>
        <w:numPr>
          <w:ilvl w:val="0"/>
          <w:numId w:val="82"/>
        </w:numPr>
        <w:rPr>
          <w:lang w:val="en-GB"/>
        </w:rPr>
      </w:pPr>
      <w:r w:rsidRPr="00673C59">
        <w:rPr>
          <w:lang w:val="en-GB"/>
        </w:rPr>
        <w:t>no refund for Other Fees and charges (including resources) will apply after the four week period has elapsed</w:t>
      </w:r>
    </w:p>
    <w:p w:rsidR="002D3BC6" w:rsidRPr="00673C59" w:rsidRDefault="002D3BC6" w:rsidP="00673C59">
      <w:pPr>
        <w:pStyle w:val="ListParagraph"/>
        <w:numPr>
          <w:ilvl w:val="0"/>
          <w:numId w:val="82"/>
        </w:numPr>
        <w:rPr>
          <w:lang w:val="en-GB"/>
        </w:rPr>
      </w:pPr>
      <w:r w:rsidRPr="00673C59">
        <w:rPr>
          <w:lang w:val="en-GB"/>
        </w:rPr>
        <w:t xml:space="preserve">no refund for any Enrolment Fee charged will apply (non-refundable) </w:t>
      </w:r>
    </w:p>
    <w:p w:rsidR="002D3BC6" w:rsidRDefault="002D3BC6" w:rsidP="002D3BC6">
      <w:pPr>
        <w:rPr>
          <w:lang w:val="en-GB"/>
        </w:rPr>
      </w:pPr>
    </w:p>
    <w:p w:rsidR="00673C59" w:rsidRPr="002D3BC6" w:rsidRDefault="00673C59" w:rsidP="002D3BC6">
      <w:pPr>
        <w:rPr>
          <w:lang w:val="en-GB"/>
        </w:rPr>
      </w:pPr>
    </w:p>
    <w:p w:rsidR="0090736C" w:rsidRDefault="002D3BC6" w:rsidP="002D3BC6">
      <w:pPr>
        <w:rPr>
          <w:lang w:val="en-GB"/>
        </w:rPr>
      </w:pPr>
      <w:r w:rsidRPr="002D3BC6">
        <w:rPr>
          <w:lang w:val="en-GB"/>
        </w:rPr>
        <w:t>If the course is cancelled by Westvic Staffing Solutions, a full refund of all Fees will be provided.</w:t>
      </w:r>
    </w:p>
    <w:p w:rsidR="002D3BC6" w:rsidRDefault="002D3BC6" w:rsidP="00004DC0">
      <w:pPr>
        <w:rPr>
          <w:lang w:val="en-GB"/>
        </w:rPr>
      </w:pPr>
    </w:p>
    <w:p w:rsidR="00CA3809" w:rsidRDefault="00004DC0" w:rsidP="008C1DC8">
      <w:pPr>
        <w:rPr>
          <w:lang w:val="en-GB"/>
        </w:rPr>
      </w:pPr>
      <w:r w:rsidRPr="00004DC0">
        <w:rPr>
          <w:lang w:val="en-GB"/>
        </w:rPr>
        <w:t>In the unlikely event that Westvic Staffing Solutions closes before or after a student commences training the following refund will apply:</w:t>
      </w:r>
    </w:p>
    <w:p w:rsidR="00CA3809" w:rsidRPr="00673C59" w:rsidRDefault="00004DC0" w:rsidP="00673C59">
      <w:pPr>
        <w:pStyle w:val="ListParagraph"/>
        <w:numPr>
          <w:ilvl w:val="0"/>
          <w:numId w:val="83"/>
        </w:numPr>
        <w:rPr>
          <w:lang w:val="en-GB"/>
        </w:rPr>
      </w:pPr>
      <w:r w:rsidRPr="00673C59">
        <w:rPr>
          <w:lang w:val="en-GB"/>
        </w:rPr>
        <w:t>During training: A pro-rata refund based on hours completed to date will apply</w:t>
      </w:r>
    </w:p>
    <w:p w:rsidR="00C73BB6" w:rsidRPr="00673C59" w:rsidRDefault="00004DC0" w:rsidP="00673C59">
      <w:pPr>
        <w:pStyle w:val="ListParagraph"/>
        <w:numPr>
          <w:ilvl w:val="0"/>
          <w:numId w:val="83"/>
        </w:numPr>
        <w:rPr>
          <w:lang w:val="en-GB"/>
        </w:rPr>
      </w:pPr>
      <w:r w:rsidRPr="00673C59">
        <w:rPr>
          <w:lang w:val="en-GB"/>
        </w:rPr>
        <w:t>Prior to commencement: A full refund will apply</w:t>
      </w:r>
    </w:p>
    <w:p w:rsidR="00AD3BCB" w:rsidRDefault="00AD3BCB" w:rsidP="00AD3BCB">
      <w:pPr>
        <w:rPr>
          <w:lang w:val="en-GB"/>
        </w:rPr>
      </w:pPr>
    </w:p>
    <w:p w:rsidR="00673C59" w:rsidRPr="00AD3BCB" w:rsidRDefault="00673C59" w:rsidP="00AD3BCB">
      <w:pPr>
        <w:rPr>
          <w:lang w:val="en-GB"/>
        </w:rPr>
      </w:pPr>
    </w:p>
    <w:p w:rsidR="00004DC0" w:rsidRPr="00004DC0" w:rsidRDefault="00004DC0" w:rsidP="00004DC0">
      <w:pPr>
        <w:rPr>
          <w:lang w:val="en-GB"/>
        </w:rPr>
      </w:pPr>
      <w:r w:rsidRPr="00004DC0">
        <w:rPr>
          <w:lang w:val="en-GB"/>
        </w:rPr>
        <w:t>All students enrolled with Westvic Staffing Solutions are entitled, at no additional cost, to a Statement of Attainment and Record of Results on withdrawal, cancellation or transfer, prior to completing the course/qualification. This is on the proviso that the student has paid in all fees in full which are related to the units of competency to be shown on the Statement of Attainment and Record of Results.</w:t>
      </w:r>
    </w:p>
    <w:p w:rsidR="00004DC0" w:rsidRPr="00004DC0" w:rsidRDefault="00004DC0" w:rsidP="00004DC0">
      <w:pPr>
        <w:rPr>
          <w:lang w:val="en-GB"/>
        </w:rPr>
      </w:pPr>
    </w:p>
    <w:p w:rsidR="00004DC0" w:rsidRPr="00004DC0" w:rsidRDefault="00004DC0" w:rsidP="00004DC0">
      <w:pPr>
        <w:rPr>
          <w:lang w:val="en-GB"/>
        </w:rPr>
      </w:pPr>
    </w:p>
    <w:p w:rsidR="00004DC0" w:rsidRDefault="00AD3BCB" w:rsidP="00AD3BCB">
      <w:pPr>
        <w:rPr>
          <w:lang w:val="en-GB"/>
        </w:rPr>
      </w:pPr>
      <w:r>
        <w:rPr>
          <w:lang w:val="en-GB"/>
        </w:rPr>
        <w:br w:type="page"/>
      </w:r>
    </w:p>
    <w:p w:rsidR="005F1E5F" w:rsidRDefault="005F1E5F" w:rsidP="00004DC0">
      <w:pPr>
        <w:rPr>
          <w:lang w:val="en-GB"/>
        </w:rPr>
      </w:pPr>
    </w:p>
    <w:p w:rsidR="005F1E5F" w:rsidRDefault="005F1E5F" w:rsidP="005F1E5F">
      <w:pPr>
        <w:pStyle w:val="Heading3"/>
      </w:pPr>
      <w:r>
        <w:t>Cooling off Period</w:t>
      </w:r>
    </w:p>
    <w:p w:rsidR="005F1E5F" w:rsidRDefault="005F1E5F" w:rsidP="005F1E5F">
      <w:r>
        <w:t>Students have a right to cancel this agreement within 10 business days from the date they signed / received this agreement.</w:t>
      </w:r>
    </w:p>
    <w:p w:rsidR="005F1E5F" w:rsidRDefault="005F1E5F" w:rsidP="005F1E5F"/>
    <w:p w:rsidR="00AD3BCB" w:rsidRDefault="005F1E5F" w:rsidP="00AD3BCB">
      <w:r>
        <w:t xml:space="preserve">Any payment made will be fully refunded if a student changes their mind within the cooling off period. </w:t>
      </w:r>
      <w:r w:rsidR="00AD3BCB">
        <w:t>T</w:t>
      </w:r>
      <w:r>
        <w:t xml:space="preserve">he cooling-off period begins on the first business day after the agreement was made and signed. </w:t>
      </w:r>
    </w:p>
    <w:p w:rsidR="003D262F" w:rsidRDefault="003D262F" w:rsidP="00004DC0">
      <w:pPr>
        <w:rPr>
          <w:lang w:val="en-GB"/>
        </w:rPr>
      </w:pPr>
    </w:p>
    <w:p w:rsidR="00B62784" w:rsidRDefault="00B62784" w:rsidP="00004DC0">
      <w:pPr>
        <w:rPr>
          <w:lang w:val="en-GB"/>
        </w:rPr>
      </w:pPr>
    </w:p>
    <w:p w:rsidR="00004DC0" w:rsidRDefault="003D262F" w:rsidP="001E0671">
      <w:pPr>
        <w:pStyle w:val="Heading2"/>
        <w:rPr>
          <w:lang w:val="en-GB"/>
        </w:rPr>
      </w:pPr>
      <w:bookmarkStart w:id="28" w:name="_Toc473816776"/>
      <w:r>
        <w:rPr>
          <w:lang w:val="en-GB"/>
        </w:rPr>
        <w:t>Student Fee Payment</w:t>
      </w:r>
      <w:bookmarkEnd w:id="28"/>
    </w:p>
    <w:p w:rsidR="003D262F" w:rsidRPr="001E0671" w:rsidRDefault="003D262F" w:rsidP="00546906">
      <w:pPr>
        <w:rPr>
          <w:sz w:val="10"/>
          <w:szCs w:val="8"/>
          <w:lang w:val="en-GB"/>
        </w:rPr>
      </w:pPr>
    </w:p>
    <w:p w:rsidR="003D262F" w:rsidRPr="003D262F" w:rsidRDefault="003D262F" w:rsidP="001E0671">
      <w:pPr>
        <w:pStyle w:val="Heading3"/>
      </w:pPr>
      <w:r>
        <w:t>Payment Methods</w:t>
      </w:r>
    </w:p>
    <w:p w:rsidR="003D262F" w:rsidRPr="003D262F" w:rsidRDefault="003D262F" w:rsidP="0028490E">
      <w:pPr>
        <w:rPr>
          <w:lang w:val="en-GB"/>
        </w:rPr>
      </w:pPr>
      <w:r w:rsidRPr="003D262F">
        <w:rPr>
          <w:lang w:val="en-GB"/>
        </w:rPr>
        <w:t>Students are required to pay all their fees (tuition and other resources/enrolment) in full at the time of enrolment by cash, cheque, credit card or bank transfer. Alternatively, students may organise a payment plan / direct debit facility to make periodic-payments toward their fees.</w:t>
      </w:r>
    </w:p>
    <w:p w:rsidR="003D262F" w:rsidRPr="003D262F" w:rsidRDefault="003D262F" w:rsidP="003D262F">
      <w:pPr>
        <w:rPr>
          <w:lang w:val="en-GB"/>
        </w:rPr>
      </w:pPr>
    </w:p>
    <w:p w:rsidR="003D262F" w:rsidRDefault="003D262F" w:rsidP="001E0671">
      <w:pPr>
        <w:rPr>
          <w:lang w:val="en-GB"/>
        </w:rPr>
      </w:pPr>
      <w:r w:rsidRPr="003D262F">
        <w:rPr>
          <w:lang w:val="en-GB"/>
        </w:rPr>
        <w:t xml:space="preserve">Where a Payment Plan option is chosen by a student, the total fees charged for the duration of the enrolment will be invoiced at the time of enrolment, with payments made against this invoice over a maximum pre-determined period of their course enrolment (maximum 12 months). The Payment Plan will identify the deposit and periodic-payment amounts and the scheduling of payments. </w:t>
      </w:r>
    </w:p>
    <w:p w:rsidR="003D262F" w:rsidRDefault="003D262F" w:rsidP="001E0671">
      <w:pPr>
        <w:rPr>
          <w:lang w:val="en-GB"/>
        </w:rPr>
      </w:pPr>
    </w:p>
    <w:p w:rsidR="003D262F" w:rsidRDefault="003D262F" w:rsidP="0028490E">
      <w:pPr>
        <w:rPr>
          <w:lang w:val="en-GB"/>
        </w:rPr>
      </w:pPr>
      <w:r w:rsidRPr="003D262F">
        <w:rPr>
          <w:lang w:val="en-GB"/>
        </w:rPr>
        <w:t>A minimum deposit of 20% of the total fees will be required prior t</w:t>
      </w:r>
      <w:r w:rsidR="0028490E">
        <w:rPr>
          <w:lang w:val="en-GB"/>
        </w:rPr>
        <w:t>o the commencement of training.</w:t>
      </w:r>
    </w:p>
    <w:p w:rsidR="0028490E" w:rsidRDefault="0028490E" w:rsidP="0028490E">
      <w:pPr>
        <w:rPr>
          <w:lang w:val="en-GB"/>
        </w:rPr>
      </w:pPr>
    </w:p>
    <w:p w:rsidR="003D262F" w:rsidRDefault="003D262F" w:rsidP="00E255AF">
      <w:pPr>
        <w:rPr>
          <w:lang w:val="en-GB"/>
        </w:rPr>
      </w:pPr>
      <w:r w:rsidRPr="003D262F">
        <w:rPr>
          <w:lang w:val="en-GB"/>
        </w:rPr>
        <w:t>All periodic-payment amounts will be processed via a Direct Debit facility, with the nominate</w:t>
      </w:r>
      <w:r w:rsidR="0028490E">
        <w:rPr>
          <w:lang w:val="en-GB"/>
        </w:rPr>
        <w:t>d</w:t>
      </w:r>
      <w:r w:rsidRPr="003D262F">
        <w:rPr>
          <w:lang w:val="en-GB"/>
        </w:rPr>
        <w:t xml:space="preserve"> payee responsible for all payments in accordance with the Payment Plan.</w:t>
      </w:r>
    </w:p>
    <w:p w:rsidR="00AD3BCB" w:rsidRDefault="00AD3BCB" w:rsidP="00546906">
      <w:pPr>
        <w:rPr>
          <w:lang w:val="en-GB"/>
        </w:rPr>
      </w:pPr>
    </w:p>
    <w:p w:rsidR="00AD3BCB" w:rsidRPr="008C1DC8" w:rsidRDefault="00AD3BCB" w:rsidP="00546906">
      <w:pPr>
        <w:rPr>
          <w:lang w:val="en-GB"/>
        </w:rPr>
      </w:pPr>
    </w:p>
    <w:p w:rsidR="00546906" w:rsidRPr="001E0671" w:rsidRDefault="00546906" w:rsidP="001E0671">
      <w:pPr>
        <w:pStyle w:val="Heading3"/>
      </w:pPr>
      <w:r w:rsidRPr="001E0671">
        <w:t>Re-Issue / Replacement Fee (Certification)</w:t>
      </w:r>
    </w:p>
    <w:p w:rsidR="00546906" w:rsidRPr="001E0671" w:rsidRDefault="00546906" w:rsidP="00E255AF">
      <w:pPr>
        <w:rPr>
          <w:lang w:val="en-GB"/>
        </w:rPr>
      </w:pPr>
      <w:r w:rsidRPr="008C1DC8">
        <w:rPr>
          <w:lang w:val="en-GB"/>
        </w:rPr>
        <w:t>Westvic Staffing Solutions levies a nominal documentation fee for the re-issue of certification documents (Statem</w:t>
      </w:r>
      <w:r w:rsidRPr="004C2D9F">
        <w:rPr>
          <w:lang w:val="en-GB"/>
        </w:rPr>
        <w:t>ent of Attainment</w:t>
      </w:r>
      <w:r w:rsidR="00405925" w:rsidRPr="001E0671">
        <w:rPr>
          <w:lang w:val="en-GB"/>
        </w:rPr>
        <w:t xml:space="preserve"> / </w:t>
      </w:r>
      <w:r w:rsidRPr="004C2D9F">
        <w:rPr>
          <w:lang w:val="en-GB"/>
        </w:rPr>
        <w:t>Certificate</w:t>
      </w:r>
      <w:r w:rsidR="00405925" w:rsidRPr="001E0671">
        <w:rPr>
          <w:lang w:val="en-GB"/>
        </w:rPr>
        <w:t xml:space="preserve"> / Record of Results</w:t>
      </w:r>
      <w:r w:rsidR="00E255AF">
        <w:rPr>
          <w:lang w:val="en-GB"/>
        </w:rPr>
        <w:t xml:space="preserve">) on request, which is </w:t>
      </w:r>
      <w:r w:rsidRPr="008C1DC8">
        <w:rPr>
          <w:lang w:val="en-GB"/>
        </w:rPr>
        <w:t xml:space="preserve"> $22.00 (GST exempt) per course</w:t>
      </w:r>
      <w:r w:rsidRPr="008C75BD">
        <w:rPr>
          <w:lang w:val="en-GB"/>
        </w:rPr>
        <w:t xml:space="preserve"> per re-issue request, payable on receipt of a re-issue request. </w:t>
      </w:r>
    </w:p>
    <w:p w:rsidR="00405925" w:rsidRPr="001E0671" w:rsidRDefault="00405925" w:rsidP="001E0671">
      <w:pPr>
        <w:rPr>
          <w:lang w:val="en-GB"/>
        </w:rPr>
      </w:pPr>
    </w:p>
    <w:p w:rsidR="00004DC0" w:rsidRPr="001E0671" w:rsidRDefault="00004DC0" w:rsidP="001E0671">
      <w:pPr>
        <w:rPr>
          <w:lang w:val="en-GB"/>
        </w:rPr>
      </w:pPr>
    </w:p>
    <w:p w:rsidR="00004DC0" w:rsidRPr="004C2D9F" w:rsidRDefault="00B134BA" w:rsidP="001E0671">
      <w:pPr>
        <w:pStyle w:val="Heading3"/>
      </w:pPr>
      <w:r>
        <w:t xml:space="preserve">Replacement </w:t>
      </w:r>
      <w:r w:rsidR="00004DC0" w:rsidRPr="008C1DC8">
        <w:t>Resources/Materials</w:t>
      </w:r>
    </w:p>
    <w:p w:rsidR="00546906" w:rsidRDefault="00546906" w:rsidP="00546906">
      <w:pPr>
        <w:rPr>
          <w:lang w:val="en-GB"/>
        </w:rPr>
      </w:pPr>
      <w:r w:rsidRPr="001E0671">
        <w:rPr>
          <w:lang w:val="en-GB"/>
        </w:rPr>
        <w:t xml:space="preserve">Where a student requires a replacement resource, this will incur an additional fee which will be on a pro-rata basis based on the original </w:t>
      </w:r>
      <w:r w:rsidR="00673C59">
        <w:rPr>
          <w:lang w:val="en-GB"/>
        </w:rPr>
        <w:t xml:space="preserve">other / </w:t>
      </w:r>
      <w:r w:rsidRPr="001E0671">
        <w:rPr>
          <w:lang w:val="en-GB"/>
        </w:rPr>
        <w:t>resource fee.</w:t>
      </w:r>
    </w:p>
    <w:p w:rsidR="003D262F" w:rsidRDefault="003D262F" w:rsidP="00546906">
      <w:pPr>
        <w:rPr>
          <w:lang w:val="en-GB"/>
        </w:rPr>
      </w:pPr>
    </w:p>
    <w:p w:rsidR="00405925" w:rsidRDefault="00B62784" w:rsidP="00405925">
      <w:r>
        <w:br w:type="page"/>
      </w:r>
    </w:p>
    <w:p w:rsidR="00B62784" w:rsidRDefault="00B62784" w:rsidP="00405925"/>
    <w:p w:rsidR="003D262F" w:rsidRDefault="003D262F" w:rsidP="001E0671">
      <w:pPr>
        <w:pStyle w:val="Heading3"/>
      </w:pPr>
      <w:r>
        <w:t xml:space="preserve">Outstanding Fees </w:t>
      </w:r>
    </w:p>
    <w:p w:rsidR="0028490E" w:rsidRDefault="0028490E" w:rsidP="00E255AF">
      <w:r>
        <w:t>In the event of unpaid or outstanding fees</w:t>
      </w:r>
      <w:r w:rsidR="00E255AF">
        <w:t xml:space="preserve"> (including an periodic payment-plan)</w:t>
      </w:r>
      <w:r>
        <w:t xml:space="preserve">, </w:t>
      </w:r>
      <w:r w:rsidR="003D262F">
        <w:t xml:space="preserve">Westvic Staffing Solutions </w:t>
      </w:r>
      <w:r>
        <w:t>will reserve the right to:</w:t>
      </w:r>
    </w:p>
    <w:p w:rsidR="0028490E" w:rsidRDefault="00E255AF" w:rsidP="003013C2">
      <w:pPr>
        <w:numPr>
          <w:ilvl w:val="0"/>
          <w:numId w:val="78"/>
        </w:numPr>
      </w:pPr>
      <w:r>
        <w:t>Cease training/assessment until outstanding fees are paid in full</w:t>
      </w:r>
    </w:p>
    <w:p w:rsidR="004F6181" w:rsidRPr="00673C59" w:rsidRDefault="004D5142" w:rsidP="003013C2">
      <w:pPr>
        <w:numPr>
          <w:ilvl w:val="0"/>
          <w:numId w:val="78"/>
        </w:numPr>
      </w:pPr>
      <w:r w:rsidRPr="00673C59">
        <w:t>Suspend the completion process including, any Training Contract Completions</w:t>
      </w:r>
    </w:p>
    <w:p w:rsidR="00E255AF" w:rsidRDefault="00E255AF" w:rsidP="003013C2">
      <w:pPr>
        <w:numPr>
          <w:ilvl w:val="0"/>
          <w:numId w:val="78"/>
        </w:numPr>
      </w:pPr>
      <w:r>
        <w:t>Suspend any further enrolments with Westvic Staffing Solutions</w:t>
      </w:r>
    </w:p>
    <w:p w:rsidR="00E255AF" w:rsidRDefault="00E255AF" w:rsidP="00E255AF">
      <w:pPr>
        <w:numPr>
          <w:ilvl w:val="0"/>
          <w:numId w:val="78"/>
        </w:numPr>
      </w:pPr>
      <w:r>
        <w:t>Referred to our Business Services department for recovery</w:t>
      </w:r>
    </w:p>
    <w:p w:rsidR="00671ABA" w:rsidRPr="00671ABA" w:rsidRDefault="00671ABA" w:rsidP="00805E6C">
      <w:pPr>
        <w:spacing w:before="120"/>
        <w:rPr>
          <w:lang w:val="en-GB"/>
        </w:rPr>
      </w:pPr>
    </w:p>
    <w:p w:rsidR="00A67B44" w:rsidRDefault="00BD3BCE" w:rsidP="000D44DC">
      <w:pPr>
        <w:pStyle w:val="Heading2"/>
      </w:pPr>
      <w:bookmarkStart w:id="29" w:name="_Toc413764116"/>
      <w:bookmarkStart w:id="30" w:name="_Toc413850356"/>
      <w:bookmarkStart w:id="31" w:name="_Toc413764117"/>
      <w:bookmarkStart w:id="32" w:name="_Toc413850357"/>
      <w:bookmarkStart w:id="33" w:name="_Toc413764118"/>
      <w:bookmarkStart w:id="34" w:name="_Toc413850358"/>
      <w:bookmarkStart w:id="35" w:name="_Toc413764119"/>
      <w:bookmarkStart w:id="36" w:name="_Toc413850359"/>
      <w:bookmarkStart w:id="37" w:name="_Toc473816777"/>
      <w:bookmarkEnd w:id="29"/>
      <w:bookmarkEnd w:id="30"/>
      <w:bookmarkEnd w:id="31"/>
      <w:bookmarkEnd w:id="32"/>
      <w:bookmarkEnd w:id="33"/>
      <w:bookmarkEnd w:id="34"/>
      <w:bookmarkEnd w:id="35"/>
      <w:bookmarkEnd w:id="36"/>
      <w:r w:rsidRPr="00974815">
        <w:t>Concessions/Exemptions</w:t>
      </w:r>
      <w:r w:rsidR="00014EFE">
        <w:t>/</w:t>
      </w:r>
      <w:r w:rsidR="005F708E">
        <w:t xml:space="preserve">Fee </w:t>
      </w:r>
      <w:r w:rsidR="00014EFE">
        <w:t>Waivers</w:t>
      </w:r>
      <w:bookmarkEnd w:id="37"/>
    </w:p>
    <w:p w:rsidR="00B62784" w:rsidRPr="00B62784" w:rsidRDefault="00B62784" w:rsidP="00B62784">
      <w:pPr>
        <w:rPr>
          <w:sz w:val="10"/>
          <w:szCs w:val="8"/>
        </w:rPr>
      </w:pPr>
    </w:p>
    <w:p w:rsidR="00E57366" w:rsidRPr="009B1521" w:rsidRDefault="002D030A" w:rsidP="005A2EB4">
      <w:pPr>
        <w:pStyle w:val="Heading3"/>
      </w:pPr>
      <w:r w:rsidRPr="009B1521">
        <w:t>Standard Concession</w:t>
      </w:r>
    </w:p>
    <w:p w:rsidR="00855820" w:rsidRPr="00855820" w:rsidRDefault="00855820" w:rsidP="00855820">
      <w:pPr>
        <w:rPr>
          <w:lang w:val="en-GB"/>
        </w:rPr>
      </w:pPr>
      <w:r w:rsidRPr="00855820">
        <w:rPr>
          <w:lang w:val="en-GB"/>
        </w:rPr>
        <w:t>Subject to eligibility criteria, a student eligible for Concession will only pay 20% of the government subsidised non-concession fee published on our website, for a specific course at the time of Registration. To be eligible for concession a student will need to be:</w:t>
      </w:r>
    </w:p>
    <w:p w:rsidR="00855820" w:rsidRPr="001E0671" w:rsidRDefault="00855820" w:rsidP="00855820">
      <w:pPr>
        <w:rPr>
          <w:sz w:val="10"/>
          <w:szCs w:val="8"/>
          <w:lang w:val="en-GB"/>
        </w:rPr>
      </w:pPr>
    </w:p>
    <w:p w:rsidR="00855820" w:rsidRPr="00855820" w:rsidRDefault="00855820" w:rsidP="001E0671">
      <w:pPr>
        <w:numPr>
          <w:ilvl w:val="0"/>
          <w:numId w:val="75"/>
        </w:numPr>
        <w:rPr>
          <w:lang w:val="en-GB"/>
        </w:rPr>
      </w:pPr>
      <w:r w:rsidRPr="00855820">
        <w:rPr>
          <w:lang w:val="en-GB"/>
        </w:rPr>
        <w:t xml:space="preserve">A holder of a current </w:t>
      </w:r>
      <w:r>
        <w:rPr>
          <w:lang w:val="en-GB"/>
        </w:rPr>
        <w:t xml:space="preserve">valid </w:t>
      </w:r>
      <w:r w:rsidRPr="00855820">
        <w:rPr>
          <w:lang w:val="en-GB"/>
        </w:rPr>
        <w:t>Concession Card (Health Care, Pensioner, Veteran Gold);</w:t>
      </w:r>
    </w:p>
    <w:p w:rsidR="00855820" w:rsidRPr="00855820" w:rsidRDefault="00855820" w:rsidP="001E0671">
      <w:pPr>
        <w:numPr>
          <w:ilvl w:val="0"/>
          <w:numId w:val="75"/>
        </w:numPr>
        <w:rPr>
          <w:lang w:val="en-GB"/>
        </w:rPr>
      </w:pPr>
      <w:r w:rsidRPr="00855820">
        <w:rPr>
          <w:lang w:val="en-GB"/>
        </w:rPr>
        <w:t>A dependent of the holder of a current card, (except Veteran’s Affairs Gold Card); or</w:t>
      </w:r>
    </w:p>
    <w:p w:rsidR="00855820" w:rsidRPr="00855820" w:rsidRDefault="00855820" w:rsidP="001E0671">
      <w:pPr>
        <w:numPr>
          <w:ilvl w:val="0"/>
          <w:numId w:val="75"/>
        </w:numPr>
        <w:rPr>
          <w:lang w:val="en-GB"/>
        </w:rPr>
      </w:pPr>
      <w:r w:rsidRPr="00855820">
        <w:rPr>
          <w:lang w:val="en-GB"/>
        </w:rPr>
        <w:t>The holder of an alternative card or concession eligibility criterion approved by the Minister</w:t>
      </w:r>
      <w:r>
        <w:rPr>
          <w:lang w:val="en-GB"/>
        </w:rPr>
        <w:t xml:space="preserve"> (responsible for the State Funding Body – DET-HESG).</w:t>
      </w:r>
    </w:p>
    <w:p w:rsidR="00855820" w:rsidRDefault="00855820" w:rsidP="00855820">
      <w:pPr>
        <w:rPr>
          <w:lang w:val="en-GB"/>
        </w:rPr>
      </w:pPr>
    </w:p>
    <w:p w:rsidR="0017110F" w:rsidRDefault="0017110F" w:rsidP="00855820">
      <w:pPr>
        <w:rPr>
          <w:lang w:val="en-GB"/>
        </w:rPr>
      </w:pPr>
    </w:p>
    <w:p w:rsidR="00176F21" w:rsidRPr="00855820" w:rsidRDefault="00176F21" w:rsidP="001E0671">
      <w:pPr>
        <w:pStyle w:val="WSSSub3Heading"/>
      </w:pPr>
      <w:r>
        <w:t>Concession Application / Evidence</w:t>
      </w:r>
    </w:p>
    <w:p w:rsidR="00855820" w:rsidRDefault="00855820" w:rsidP="00855820">
      <w:pPr>
        <w:rPr>
          <w:lang w:val="en-GB"/>
        </w:rPr>
      </w:pPr>
      <w:r w:rsidRPr="00855820">
        <w:rPr>
          <w:lang w:val="en-GB"/>
        </w:rPr>
        <w:t xml:space="preserve">Evidence of eligibility for concession </w:t>
      </w:r>
      <w:r>
        <w:rPr>
          <w:lang w:val="en-GB"/>
        </w:rPr>
        <w:t xml:space="preserve">/ exemption / fee waiver </w:t>
      </w:r>
      <w:r w:rsidRPr="00855820">
        <w:rPr>
          <w:lang w:val="en-GB"/>
        </w:rPr>
        <w:t xml:space="preserve">will need to be sighted, verified and a copy retained by a Westvic Staffing Solutions </w:t>
      </w:r>
      <w:r>
        <w:rPr>
          <w:lang w:val="en-GB"/>
        </w:rPr>
        <w:t>RTO Authorised Delegate.</w:t>
      </w:r>
    </w:p>
    <w:p w:rsidR="00855820" w:rsidRPr="00855820" w:rsidRDefault="00855820" w:rsidP="00855820">
      <w:pPr>
        <w:rPr>
          <w:lang w:val="en-GB"/>
        </w:rPr>
      </w:pPr>
    </w:p>
    <w:p w:rsidR="00855820" w:rsidRPr="00855820" w:rsidRDefault="00855820" w:rsidP="00855820">
      <w:pPr>
        <w:rPr>
          <w:lang w:val="en-GB"/>
        </w:rPr>
      </w:pPr>
      <w:r w:rsidRPr="00855820">
        <w:rPr>
          <w:lang w:val="en-GB"/>
        </w:rPr>
        <w:t>Fees associate</w:t>
      </w:r>
      <w:r>
        <w:rPr>
          <w:lang w:val="en-GB"/>
        </w:rPr>
        <w:t>d</w:t>
      </w:r>
      <w:r w:rsidRPr="00855820">
        <w:rPr>
          <w:lang w:val="en-GB"/>
        </w:rPr>
        <w:t xml:space="preserve"> with other items (i.e. resource fees / enrolment fees) will be shown as a separate fee in </w:t>
      </w:r>
      <w:r w:rsidRPr="001E0671">
        <w:rPr>
          <w:b/>
          <w:bCs/>
          <w:lang w:val="en-GB"/>
        </w:rPr>
        <w:t>PART B. Statement of Fees</w:t>
      </w:r>
      <w:r w:rsidR="0017110F">
        <w:rPr>
          <w:b/>
          <w:bCs/>
          <w:lang w:val="en-GB"/>
        </w:rPr>
        <w:t xml:space="preserve"> - Proposal</w:t>
      </w:r>
      <w:r w:rsidRPr="00855820">
        <w:rPr>
          <w:lang w:val="en-GB"/>
        </w:rPr>
        <w:t xml:space="preserve"> and the related invoice, and will not be subject to concession</w:t>
      </w:r>
      <w:r>
        <w:rPr>
          <w:lang w:val="en-GB"/>
        </w:rPr>
        <w:t xml:space="preserve"> / exemption or fee waiver</w:t>
      </w:r>
      <w:r w:rsidRPr="00855820">
        <w:rPr>
          <w:lang w:val="en-GB"/>
        </w:rPr>
        <w:t xml:space="preserve">. </w:t>
      </w:r>
    </w:p>
    <w:p w:rsidR="00855820" w:rsidRPr="00855820" w:rsidRDefault="00855820" w:rsidP="00855820">
      <w:pPr>
        <w:rPr>
          <w:lang w:val="en-GB"/>
        </w:rPr>
      </w:pPr>
    </w:p>
    <w:p w:rsidR="00176F21" w:rsidRDefault="00855820" w:rsidP="00176F21">
      <w:pPr>
        <w:rPr>
          <w:lang w:val="en-GB"/>
        </w:rPr>
      </w:pPr>
      <w:r w:rsidRPr="00855820">
        <w:rPr>
          <w:lang w:val="en-GB"/>
        </w:rPr>
        <w:t xml:space="preserve">Students wishing to apply for a government subsidised concession / </w:t>
      </w:r>
      <w:r>
        <w:rPr>
          <w:lang w:val="en-GB"/>
        </w:rPr>
        <w:t xml:space="preserve">exemption / </w:t>
      </w:r>
      <w:r w:rsidRPr="00855820">
        <w:rPr>
          <w:lang w:val="en-GB"/>
        </w:rPr>
        <w:t xml:space="preserve">fee waiver are required to complete </w:t>
      </w:r>
      <w:r w:rsidRPr="001E0671">
        <w:rPr>
          <w:b/>
          <w:bCs/>
          <w:lang w:val="en-GB"/>
        </w:rPr>
        <w:t>PART C. - Concession Application</w:t>
      </w:r>
      <w:r w:rsidRPr="00855820">
        <w:rPr>
          <w:lang w:val="en-GB"/>
        </w:rPr>
        <w:t xml:space="preserve"> along with the accompanying evidence (i.e. Concession ca</w:t>
      </w:r>
      <w:r>
        <w:rPr>
          <w:lang w:val="en-GB"/>
        </w:rPr>
        <w:t xml:space="preserve">rd, Initiative form etc.). The required </w:t>
      </w:r>
      <w:r w:rsidRPr="00855820">
        <w:rPr>
          <w:lang w:val="en-GB"/>
        </w:rPr>
        <w:t xml:space="preserve">evidence must be </w:t>
      </w:r>
      <w:r>
        <w:rPr>
          <w:lang w:val="en-GB"/>
        </w:rPr>
        <w:t>provided</w:t>
      </w:r>
      <w:r w:rsidRPr="00855820">
        <w:rPr>
          <w:lang w:val="en-GB"/>
        </w:rPr>
        <w:t xml:space="preserve"> to the Westvic Staffing Solutions </w:t>
      </w:r>
      <w:r>
        <w:rPr>
          <w:lang w:val="en-GB"/>
        </w:rPr>
        <w:t xml:space="preserve">RTO </w:t>
      </w:r>
      <w:r w:rsidRPr="00855820">
        <w:rPr>
          <w:lang w:val="en-GB"/>
        </w:rPr>
        <w:t>Authorised Delegate, at the time of enrolment</w:t>
      </w:r>
      <w:r w:rsidR="00176F21">
        <w:rPr>
          <w:lang w:val="en-GB"/>
        </w:rPr>
        <w:t>,</w:t>
      </w:r>
      <w:r w:rsidR="00176F21" w:rsidRPr="00176F21">
        <w:rPr>
          <w:lang w:val="en-GB"/>
        </w:rPr>
        <w:t xml:space="preserve"> </w:t>
      </w:r>
      <w:r w:rsidR="00176F21">
        <w:rPr>
          <w:lang w:val="en-GB"/>
        </w:rPr>
        <w:t>but no later than course commencement</w:t>
      </w:r>
      <w:r w:rsidRPr="00855820">
        <w:rPr>
          <w:lang w:val="en-GB"/>
        </w:rPr>
        <w:t>.</w:t>
      </w:r>
      <w:r w:rsidR="00176F21">
        <w:rPr>
          <w:lang w:val="en-GB"/>
        </w:rPr>
        <w:t xml:space="preserve"> A copy of this evidence </w:t>
      </w:r>
      <w:r w:rsidR="00176F21" w:rsidRPr="00A44A3B">
        <w:rPr>
          <w:lang w:val="en-GB"/>
        </w:rPr>
        <w:t>(</w:t>
      </w:r>
      <w:r w:rsidR="00176F21">
        <w:rPr>
          <w:lang w:val="en-GB"/>
        </w:rPr>
        <w:t>i.e</w:t>
      </w:r>
      <w:r w:rsidR="00176F21" w:rsidRPr="00A44A3B">
        <w:rPr>
          <w:lang w:val="en-GB"/>
        </w:rPr>
        <w:t xml:space="preserve">. </w:t>
      </w:r>
      <w:r w:rsidR="00176F21">
        <w:rPr>
          <w:lang w:val="en-GB"/>
        </w:rPr>
        <w:t>c</w:t>
      </w:r>
      <w:r w:rsidR="00176F21" w:rsidRPr="00A44A3B">
        <w:rPr>
          <w:lang w:val="en-GB"/>
        </w:rPr>
        <w:t xml:space="preserve">opy of </w:t>
      </w:r>
      <w:r w:rsidR="00176F21">
        <w:rPr>
          <w:lang w:val="en-GB"/>
        </w:rPr>
        <w:t>a valid Concession</w:t>
      </w:r>
      <w:r w:rsidR="00176F21" w:rsidRPr="00A44A3B">
        <w:rPr>
          <w:lang w:val="en-GB"/>
        </w:rPr>
        <w:t xml:space="preserve"> Card)</w:t>
      </w:r>
      <w:r w:rsidR="00176F21">
        <w:rPr>
          <w:lang w:val="en-GB"/>
        </w:rPr>
        <w:t xml:space="preserve"> will be </w:t>
      </w:r>
      <w:r w:rsidR="00176F21" w:rsidRPr="00A44A3B">
        <w:rPr>
          <w:lang w:val="en-GB"/>
        </w:rPr>
        <w:t>retain</w:t>
      </w:r>
      <w:r w:rsidR="00176F21">
        <w:rPr>
          <w:lang w:val="en-GB"/>
        </w:rPr>
        <w:t>ed</w:t>
      </w:r>
      <w:r w:rsidR="00176F21" w:rsidRPr="00A44A3B">
        <w:rPr>
          <w:lang w:val="en-GB"/>
        </w:rPr>
        <w:t xml:space="preserve"> for audit purposes</w:t>
      </w:r>
      <w:r w:rsidR="00176F21">
        <w:rPr>
          <w:lang w:val="en-GB"/>
        </w:rPr>
        <w:t xml:space="preserve"> with the Registration.</w:t>
      </w:r>
    </w:p>
    <w:p w:rsidR="00625E2F" w:rsidRDefault="00625E2F" w:rsidP="009B1521"/>
    <w:p w:rsidR="00E57366" w:rsidRPr="00A44A3B" w:rsidRDefault="009B1521" w:rsidP="005A2EB4">
      <w:pPr>
        <w:pStyle w:val="Heading3"/>
      </w:pPr>
      <w:r>
        <w:t>Indigenous Students</w:t>
      </w:r>
    </w:p>
    <w:p w:rsidR="00AE5835" w:rsidRDefault="00F458DC" w:rsidP="0017110F">
      <w:pPr>
        <w:pStyle w:val="BodyText"/>
      </w:pPr>
      <w:r w:rsidRPr="00805E6C">
        <w:t>Subject to eligibility criteria</w:t>
      </w:r>
      <w:r w:rsidRPr="00F458DC">
        <w:t>, a student who self-identifies as being of Aboriginal or Torres Strait Islander de</w:t>
      </w:r>
      <w:r w:rsidR="00DE183C">
        <w:t>s</w:t>
      </w:r>
      <w:r w:rsidRPr="00F458DC">
        <w:t>cent may also qualify for the appropriate government subsidised concession rate for each course</w:t>
      </w:r>
      <w:r w:rsidR="001C6E42">
        <w:t xml:space="preserve"> (up to Diploma level)</w:t>
      </w:r>
      <w:r w:rsidRPr="00F458DC">
        <w:t xml:space="preserve">, under the Indigenous Completions Initiative. </w:t>
      </w:r>
    </w:p>
    <w:p w:rsidR="00AE5835" w:rsidRDefault="00AE5835">
      <w:pPr>
        <w:jc w:val="left"/>
        <w:rPr>
          <w:lang w:val="en-GB"/>
        </w:rPr>
      </w:pPr>
      <w:r>
        <w:br w:type="page"/>
      </w:r>
    </w:p>
    <w:p w:rsidR="0017110F" w:rsidRDefault="0017110F" w:rsidP="00E255AF">
      <w:pPr>
        <w:pStyle w:val="BodyText"/>
      </w:pPr>
    </w:p>
    <w:p w:rsidR="00CE119E" w:rsidRDefault="00FA72EC" w:rsidP="001E0671">
      <w:pPr>
        <w:pStyle w:val="WSSSub3Heading"/>
      </w:pPr>
      <w:r>
        <w:t>Various Initiatives and entitlements</w:t>
      </w:r>
    </w:p>
    <w:p w:rsidR="00FA72EC" w:rsidRDefault="00FA72EC" w:rsidP="001E0671">
      <w:r>
        <w:t xml:space="preserve">Students may able be eligible for consideration of an exemption / fee waiver under the following initiatives: </w:t>
      </w:r>
    </w:p>
    <w:p w:rsidR="00FA72EC" w:rsidRDefault="00FA72EC" w:rsidP="001E0671">
      <w:pPr>
        <w:numPr>
          <w:ilvl w:val="0"/>
          <w:numId w:val="77"/>
        </w:numPr>
      </w:pPr>
      <w:r>
        <w:t xml:space="preserve">Asylum Seekers </w:t>
      </w:r>
      <w:r w:rsidR="00A63AC3">
        <w:t>VET Program</w:t>
      </w:r>
    </w:p>
    <w:p w:rsidR="00FA72EC" w:rsidRDefault="00FA72EC" w:rsidP="001E0671">
      <w:pPr>
        <w:numPr>
          <w:ilvl w:val="0"/>
          <w:numId w:val="77"/>
        </w:numPr>
      </w:pPr>
      <w:r>
        <w:t>Retrenched Employees</w:t>
      </w:r>
    </w:p>
    <w:p w:rsidR="00FA72EC" w:rsidRDefault="00FA72EC" w:rsidP="001E0671">
      <w:pPr>
        <w:numPr>
          <w:ilvl w:val="0"/>
          <w:numId w:val="77"/>
        </w:numPr>
      </w:pPr>
      <w:r>
        <w:t>Automotive Supply Chain Training Initiative</w:t>
      </w:r>
    </w:p>
    <w:p w:rsidR="00FA72EC" w:rsidRDefault="00FA72EC" w:rsidP="001E0671">
      <w:pPr>
        <w:numPr>
          <w:ilvl w:val="0"/>
          <w:numId w:val="77"/>
        </w:numPr>
      </w:pPr>
      <w:r>
        <w:t>Individual from the Judy Lazarus Transition Centre (see below)</w:t>
      </w:r>
    </w:p>
    <w:p w:rsidR="00FA72EC" w:rsidRDefault="00FA72EC" w:rsidP="001E0671">
      <w:pPr>
        <w:numPr>
          <w:ilvl w:val="0"/>
          <w:numId w:val="77"/>
        </w:numPr>
      </w:pPr>
      <w:r>
        <w:t>Young people on community based orders (see below)</w:t>
      </w:r>
    </w:p>
    <w:p w:rsidR="00CA6868" w:rsidRDefault="00CA6868" w:rsidP="001E0671">
      <w:pPr>
        <w:numPr>
          <w:ilvl w:val="0"/>
          <w:numId w:val="77"/>
        </w:numPr>
      </w:pPr>
      <w:r w:rsidRPr="00CA6868">
        <w:t>Back to Work Scheme</w:t>
      </w:r>
    </w:p>
    <w:p w:rsidR="00175541" w:rsidRDefault="00175541" w:rsidP="001E0671">
      <w:pPr>
        <w:numPr>
          <w:ilvl w:val="0"/>
          <w:numId w:val="77"/>
        </w:numPr>
      </w:pPr>
      <w:r w:rsidRPr="00175541">
        <w:t>Referred Job Seeker</w:t>
      </w:r>
      <w:r>
        <w:t>*</w:t>
      </w:r>
    </w:p>
    <w:p w:rsidR="00FA72EC" w:rsidRDefault="00FA72EC" w:rsidP="00FA72EC"/>
    <w:p w:rsidR="00CE119E" w:rsidRDefault="00FA72EC" w:rsidP="00E255AF">
      <w:r>
        <w:t>Eligibility under these initiatives will also require a Student to present the relevant Referral Form or Letter to Westvic Staffing Solutions RTO Authorised Delegate, prior to enrolment (as applicable)</w:t>
      </w:r>
      <w:r w:rsidR="0030133D">
        <w:t xml:space="preserve">. A copy of the appropriate evidence will then be retained on fie for audit and review purposes. </w:t>
      </w:r>
    </w:p>
    <w:p w:rsidR="00346FBB" w:rsidRDefault="00346FBB" w:rsidP="009B1521"/>
    <w:p w:rsidR="00175541" w:rsidRPr="001E0671" w:rsidRDefault="00175541" w:rsidP="009B1521">
      <w:pPr>
        <w:rPr>
          <w:b/>
          <w:bCs/>
        </w:rPr>
      </w:pPr>
      <w:r>
        <w:rPr>
          <w:b/>
          <w:bCs/>
        </w:rPr>
        <w:t>*</w:t>
      </w:r>
      <w:r w:rsidRPr="001E0671">
        <w:rPr>
          <w:b/>
          <w:bCs/>
        </w:rPr>
        <w:t>Referred Job Seeker</w:t>
      </w:r>
    </w:p>
    <w:p w:rsidR="00175541" w:rsidRDefault="00175541" w:rsidP="008C75BD">
      <w:r>
        <w:t>Where a Student is eligible for concession, and is a referred Job Seeker with</w:t>
      </w:r>
      <w:r w:rsidRPr="00175541">
        <w:t xml:space="preserve"> a standard Job Seeker Referral Form</w:t>
      </w:r>
      <w:r>
        <w:t xml:space="preserve">, there will be no Fee Concession Contribution offered by the State Funding Body (DET-HESG). </w:t>
      </w:r>
      <w:r w:rsidRPr="00175541">
        <w:t xml:space="preserve">In these instances, with prior agreement of the referring agency, </w:t>
      </w:r>
      <w:r>
        <w:t xml:space="preserve">Westvic Staffing Solutions will seek contribution from </w:t>
      </w:r>
      <w:r w:rsidRPr="00175541">
        <w:t>the referring agency directly for the portion of the tuition fee not cove</w:t>
      </w:r>
      <w:r>
        <w:t xml:space="preserve">red by the </w:t>
      </w:r>
      <w:r w:rsidR="009437EE">
        <w:t>Student (</w:t>
      </w:r>
      <w:r>
        <w:t>referred Job Seeker</w:t>
      </w:r>
      <w:r w:rsidR="009437EE">
        <w:t>), or alternatively this portion may be paid directly by the Student (as applicable)</w:t>
      </w:r>
      <w:r>
        <w:t>.</w:t>
      </w:r>
    </w:p>
    <w:p w:rsidR="00175541" w:rsidRDefault="00175541" w:rsidP="009B1521"/>
    <w:p w:rsidR="00CE119E" w:rsidRPr="001E0671" w:rsidRDefault="00CE119E" w:rsidP="00CE119E">
      <w:pPr>
        <w:rPr>
          <w:b/>
          <w:bCs/>
        </w:rPr>
      </w:pPr>
      <w:r w:rsidRPr="001E0671">
        <w:rPr>
          <w:b/>
          <w:bCs/>
        </w:rPr>
        <w:t>Judy Lazarus Transition Centre</w:t>
      </w:r>
    </w:p>
    <w:p w:rsidR="00CE119E" w:rsidRDefault="00FA72EC" w:rsidP="008C75BD">
      <w:r>
        <w:t xml:space="preserve">Westvic Staffing Solutions will </w:t>
      </w:r>
      <w:r w:rsidR="00CE119E">
        <w:t xml:space="preserve">not charge a tuition fee for enrolment by </w:t>
      </w:r>
      <w:r w:rsidR="0030133D">
        <w:t>a Student</w:t>
      </w:r>
      <w:r w:rsidR="00CE119E">
        <w:t xml:space="preserve"> who is from the Judy Lazarus Transition Centre (as a prisoner within the meaning of the Corrections Act 1986).</w:t>
      </w:r>
      <w:r>
        <w:t xml:space="preserve"> </w:t>
      </w:r>
    </w:p>
    <w:p w:rsidR="0030133D" w:rsidRDefault="0030133D" w:rsidP="001E0671"/>
    <w:p w:rsidR="00CE119E" w:rsidRPr="001E0671" w:rsidRDefault="00CE119E" w:rsidP="00CE119E">
      <w:pPr>
        <w:rPr>
          <w:b/>
          <w:bCs/>
        </w:rPr>
      </w:pPr>
      <w:r w:rsidRPr="001E0671">
        <w:rPr>
          <w:b/>
          <w:bCs/>
        </w:rPr>
        <w:t>Young people on community based orders</w:t>
      </w:r>
    </w:p>
    <w:p w:rsidR="00CE119E" w:rsidRDefault="0030133D" w:rsidP="008C75BD">
      <w:r>
        <w:t>Westvic Staffing Solutions</w:t>
      </w:r>
      <w:r w:rsidR="00CE119E">
        <w:t xml:space="preserve"> must not charge a tuition fee for enrolment by a </w:t>
      </w:r>
      <w:r>
        <w:t>Student</w:t>
      </w:r>
      <w:r w:rsidR="00CE119E">
        <w:t xml:space="preserve"> who is required to undertake the course pursuant to a community based order made under the Children, Youth and Families Act 2005.</w:t>
      </w:r>
      <w:r>
        <w:t xml:space="preserve"> </w:t>
      </w:r>
    </w:p>
    <w:p w:rsidR="00346FBB" w:rsidRDefault="00346FBB">
      <w:pPr>
        <w:jc w:val="left"/>
      </w:pPr>
    </w:p>
    <w:p w:rsidR="00A63AC3" w:rsidRDefault="00A63AC3">
      <w:pPr>
        <w:jc w:val="left"/>
      </w:pPr>
      <w:r>
        <w:br w:type="page"/>
      </w:r>
    </w:p>
    <w:p w:rsidR="00E255AF" w:rsidRDefault="00E255AF">
      <w:pPr>
        <w:jc w:val="left"/>
      </w:pPr>
    </w:p>
    <w:p w:rsidR="00A67B44" w:rsidRPr="001E0671" w:rsidRDefault="00D5201A" w:rsidP="001E0671">
      <w:pPr>
        <w:pStyle w:val="Heading1"/>
      </w:pPr>
      <w:bookmarkStart w:id="38" w:name="_Toc473816778"/>
      <w:r w:rsidRPr="001E0671">
        <w:t>Training and Assessment</w:t>
      </w:r>
      <w:bookmarkEnd w:id="38"/>
      <w:r w:rsidRPr="001E0671">
        <w:t xml:space="preserve"> </w:t>
      </w:r>
    </w:p>
    <w:p w:rsidR="00A67B44" w:rsidRPr="002837CB" w:rsidRDefault="00D5201A" w:rsidP="001E0671">
      <w:pPr>
        <w:pStyle w:val="Heading2"/>
        <w:numPr>
          <w:ilvl w:val="0"/>
          <w:numId w:val="64"/>
        </w:numPr>
      </w:pPr>
      <w:bookmarkStart w:id="39" w:name="_Toc473816779"/>
      <w:r w:rsidRPr="002837CB">
        <w:t>What is c</w:t>
      </w:r>
      <w:r w:rsidR="00A67B44" w:rsidRPr="002837CB">
        <w:t>ompetency</w:t>
      </w:r>
      <w:r w:rsidRPr="002837CB">
        <w:t xml:space="preserve"> based training</w:t>
      </w:r>
      <w:r w:rsidR="00A67B44" w:rsidRPr="002837CB">
        <w:t>?</w:t>
      </w:r>
      <w:bookmarkEnd w:id="39"/>
    </w:p>
    <w:p w:rsidR="00785EF4" w:rsidRPr="002837CB" w:rsidRDefault="00785EF4" w:rsidP="00D604AD">
      <w:r w:rsidRPr="002837CB">
        <w:t xml:space="preserve">Competency based training is a structured approach to training and assessment that is directed towards achieving specific outcomes. It is about assisting </w:t>
      </w:r>
      <w:r w:rsidR="00D20B2F">
        <w:t>students</w:t>
      </w:r>
      <w:r w:rsidR="00D20B2F" w:rsidRPr="002837CB">
        <w:t xml:space="preserve"> </w:t>
      </w:r>
      <w:r w:rsidRPr="002837CB">
        <w:t>to acquire skills and knowledge so they are able to perform a task to a specified standard under certain conditions. In competency based training, the outcomes to be achieved are clearly stated so that the learners know exactly what they have to do, trainers know what training or learning is to be provided and organisations know the skills levels required of their peopl</w:t>
      </w:r>
      <w:r w:rsidR="00363730">
        <w:t>e to demonstrate workplace competence.</w:t>
      </w:r>
    </w:p>
    <w:p w:rsidR="00785EF4" w:rsidRPr="002837CB" w:rsidRDefault="00785EF4" w:rsidP="00D604AD"/>
    <w:p w:rsidR="00785EF4" w:rsidRPr="002837CB" w:rsidRDefault="00785EF4" w:rsidP="00D604AD">
      <w:r w:rsidRPr="002837CB">
        <w:t>A competency is defined in terms of what a person is required to do (performance), under what conditions it is to be done and how well it is to be done (standards).</w:t>
      </w:r>
    </w:p>
    <w:p w:rsidR="00785EF4" w:rsidRPr="002837CB" w:rsidRDefault="00785EF4" w:rsidP="00D604AD"/>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5"/>
        <w:gridCol w:w="4827"/>
      </w:tblGrid>
      <w:tr w:rsidR="00D604AD" w:rsidRPr="002A10FE" w:rsidTr="00EE7FCE">
        <w:trPr>
          <w:jc w:val="center"/>
        </w:trPr>
        <w:tc>
          <w:tcPr>
            <w:tcW w:w="8522" w:type="dxa"/>
            <w:gridSpan w:val="2"/>
          </w:tcPr>
          <w:p w:rsidR="00D604AD" w:rsidRPr="00D604AD" w:rsidRDefault="00D604AD" w:rsidP="00D604AD">
            <w:pPr>
              <w:pStyle w:val="CommentText"/>
              <w:jc w:val="left"/>
              <w:rPr>
                <w:sz w:val="24"/>
                <w:szCs w:val="26"/>
              </w:rPr>
            </w:pPr>
            <w:r w:rsidRPr="00D604AD">
              <w:rPr>
                <w:b/>
                <w:i/>
                <w:sz w:val="24"/>
                <w:szCs w:val="26"/>
              </w:rPr>
              <w:t xml:space="preserve">The four </w:t>
            </w:r>
            <w:r>
              <w:rPr>
                <w:b/>
                <w:i/>
                <w:sz w:val="24"/>
                <w:szCs w:val="26"/>
              </w:rPr>
              <w:t>c</w:t>
            </w:r>
            <w:r w:rsidRPr="00D604AD">
              <w:rPr>
                <w:b/>
                <w:i/>
                <w:sz w:val="24"/>
                <w:szCs w:val="26"/>
              </w:rPr>
              <w:t xml:space="preserve">ompetency </w:t>
            </w:r>
            <w:r>
              <w:rPr>
                <w:b/>
                <w:i/>
                <w:sz w:val="24"/>
                <w:szCs w:val="26"/>
              </w:rPr>
              <w:t>s</w:t>
            </w:r>
            <w:r w:rsidRPr="00D604AD">
              <w:rPr>
                <w:b/>
                <w:i/>
                <w:sz w:val="24"/>
                <w:szCs w:val="26"/>
              </w:rPr>
              <w:t>kills</w:t>
            </w:r>
          </w:p>
        </w:tc>
      </w:tr>
      <w:tr w:rsidR="00785EF4" w:rsidRPr="002A10FE" w:rsidTr="00D604AD">
        <w:trPr>
          <w:trHeight w:val="567"/>
          <w:jc w:val="center"/>
        </w:trPr>
        <w:tc>
          <w:tcPr>
            <w:tcW w:w="3695" w:type="dxa"/>
          </w:tcPr>
          <w:p w:rsidR="00492F9D" w:rsidRPr="00D604AD" w:rsidRDefault="00785EF4" w:rsidP="00785EF4">
            <w:pPr>
              <w:pStyle w:val="CommentText"/>
              <w:rPr>
                <w:sz w:val="24"/>
                <w:szCs w:val="26"/>
              </w:rPr>
            </w:pPr>
            <w:r w:rsidRPr="00D604AD">
              <w:rPr>
                <w:sz w:val="24"/>
                <w:szCs w:val="26"/>
              </w:rPr>
              <w:t>Task Skills</w:t>
            </w:r>
          </w:p>
        </w:tc>
        <w:tc>
          <w:tcPr>
            <w:tcW w:w="4827" w:type="dxa"/>
          </w:tcPr>
          <w:p w:rsidR="00785EF4" w:rsidRPr="00D604AD" w:rsidRDefault="00785EF4" w:rsidP="00785EF4">
            <w:pPr>
              <w:pStyle w:val="CommentText"/>
              <w:rPr>
                <w:sz w:val="24"/>
                <w:szCs w:val="26"/>
              </w:rPr>
            </w:pPr>
            <w:r w:rsidRPr="00D604AD">
              <w:rPr>
                <w:sz w:val="24"/>
                <w:szCs w:val="26"/>
              </w:rPr>
              <w:t>Being able to perform individual skills</w:t>
            </w:r>
          </w:p>
        </w:tc>
      </w:tr>
      <w:tr w:rsidR="00785EF4" w:rsidRPr="002A10FE" w:rsidTr="00D604AD">
        <w:trPr>
          <w:trHeight w:val="567"/>
          <w:jc w:val="center"/>
        </w:trPr>
        <w:tc>
          <w:tcPr>
            <w:tcW w:w="3695" w:type="dxa"/>
          </w:tcPr>
          <w:p w:rsidR="00785EF4" w:rsidRPr="00D604AD" w:rsidRDefault="00785EF4" w:rsidP="00785EF4">
            <w:pPr>
              <w:pStyle w:val="CommentText"/>
              <w:rPr>
                <w:sz w:val="24"/>
                <w:szCs w:val="26"/>
              </w:rPr>
            </w:pPr>
            <w:r w:rsidRPr="00D604AD">
              <w:rPr>
                <w:sz w:val="24"/>
                <w:szCs w:val="26"/>
              </w:rPr>
              <w:t>Task Management Skills</w:t>
            </w:r>
          </w:p>
        </w:tc>
        <w:tc>
          <w:tcPr>
            <w:tcW w:w="4827" w:type="dxa"/>
          </w:tcPr>
          <w:p w:rsidR="00785EF4" w:rsidRPr="00D604AD" w:rsidRDefault="00785EF4" w:rsidP="00785EF4">
            <w:pPr>
              <w:pStyle w:val="CommentText"/>
              <w:rPr>
                <w:sz w:val="24"/>
                <w:szCs w:val="26"/>
              </w:rPr>
            </w:pPr>
            <w:r w:rsidRPr="00D604AD">
              <w:rPr>
                <w:sz w:val="24"/>
                <w:szCs w:val="26"/>
              </w:rPr>
              <w:t>Being able to manage a number of different tasks within the job</w:t>
            </w:r>
          </w:p>
        </w:tc>
      </w:tr>
      <w:tr w:rsidR="00785EF4" w:rsidRPr="002A10FE" w:rsidTr="00D604AD">
        <w:trPr>
          <w:trHeight w:val="567"/>
          <w:jc w:val="center"/>
        </w:trPr>
        <w:tc>
          <w:tcPr>
            <w:tcW w:w="3695" w:type="dxa"/>
          </w:tcPr>
          <w:p w:rsidR="00785EF4" w:rsidRPr="00D604AD" w:rsidRDefault="00785EF4" w:rsidP="00785EF4">
            <w:pPr>
              <w:pStyle w:val="CommentText"/>
              <w:rPr>
                <w:sz w:val="24"/>
                <w:szCs w:val="26"/>
              </w:rPr>
            </w:pPr>
            <w:r w:rsidRPr="00D604AD">
              <w:rPr>
                <w:sz w:val="24"/>
                <w:szCs w:val="26"/>
              </w:rPr>
              <w:t>Contingency Management Skills</w:t>
            </w:r>
          </w:p>
        </w:tc>
        <w:tc>
          <w:tcPr>
            <w:tcW w:w="4827" w:type="dxa"/>
          </w:tcPr>
          <w:p w:rsidR="00785EF4" w:rsidRPr="00D604AD" w:rsidRDefault="00785EF4" w:rsidP="00785EF4">
            <w:pPr>
              <w:pStyle w:val="CommentText"/>
              <w:rPr>
                <w:sz w:val="24"/>
                <w:szCs w:val="26"/>
              </w:rPr>
            </w:pPr>
            <w:r w:rsidRPr="00D604AD">
              <w:rPr>
                <w:sz w:val="24"/>
                <w:szCs w:val="26"/>
              </w:rPr>
              <w:t xml:space="preserve">Being able to respond to irregularities and breakdowns in routine </w:t>
            </w:r>
          </w:p>
        </w:tc>
      </w:tr>
      <w:tr w:rsidR="00785EF4" w:rsidRPr="002A10FE" w:rsidTr="00D604AD">
        <w:trPr>
          <w:trHeight w:val="567"/>
          <w:jc w:val="center"/>
        </w:trPr>
        <w:tc>
          <w:tcPr>
            <w:tcW w:w="3695" w:type="dxa"/>
          </w:tcPr>
          <w:p w:rsidR="00785EF4" w:rsidRPr="00D604AD" w:rsidRDefault="00785EF4" w:rsidP="00785EF4">
            <w:pPr>
              <w:pStyle w:val="CommentText"/>
              <w:rPr>
                <w:sz w:val="24"/>
                <w:szCs w:val="26"/>
              </w:rPr>
            </w:pPr>
            <w:r w:rsidRPr="00D604AD">
              <w:rPr>
                <w:sz w:val="24"/>
                <w:szCs w:val="26"/>
              </w:rPr>
              <w:t>Environmental Skills</w:t>
            </w:r>
          </w:p>
        </w:tc>
        <w:tc>
          <w:tcPr>
            <w:tcW w:w="4827" w:type="dxa"/>
          </w:tcPr>
          <w:p w:rsidR="00785EF4" w:rsidRPr="00D604AD" w:rsidRDefault="00785EF4" w:rsidP="00785EF4">
            <w:pPr>
              <w:pStyle w:val="CommentText"/>
              <w:rPr>
                <w:sz w:val="24"/>
                <w:szCs w:val="26"/>
              </w:rPr>
            </w:pPr>
            <w:r w:rsidRPr="00D604AD">
              <w:rPr>
                <w:sz w:val="24"/>
                <w:szCs w:val="26"/>
              </w:rPr>
              <w:t>Being able to deal with the responsibilities and expectations of the work environment</w:t>
            </w:r>
          </w:p>
        </w:tc>
      </w:tr>
    </w:tbl>
    <w:p w:rsidR="00C30966" w:rsidRDefault="00C30966" w:rsidP="00D604AD"/>
    <w:p w:rsidR="00C30966" w:rsidRDefault="00C30966" w:rsidP="00D604AD"/>
    <w:p w:rsidR="00C30966" w:rsidRDefault="00C30966" w:rsidP="00D604AD"/>
    <w:p w:rsidR="00785EF4" w:rsidRPr="002837CB" w:rsidRDefault="00785EF4" w:rsidP="00D604AD">
      <w:r w:rsidRPr="002837CB">
        <w:t xml:space="preserve">A competency is much more than just a description of a work task or activity. It encompasses measures of the </w:t>
      </w:r>
      <w:r w:rsidR="00BE24CD" w:rsidRPr="002837CB">
        <w:t>capability</w:t>
      </w:r>
      <w:r w:rsidRPr="002837CB">
        <w:t xml:space="preserve"> and addresses the knowledge, skills and attributes required for a person to perform a job to a required standard.</w:t>
      </w:r>
    </w:p>
    <w:p w:rsidR="00785EF4" w:rsidRPr="002837CB" w:rsidRDefault="00785EF4" w:rsidP="00D604AD">
      <w:pPr>
        <w:rPr>
          <w:lang w:val="en-GB"/>
        </w:rPr>
      </w:pPr>
    </w:p>
    <w:p w:rsidR="00A67B44" w:rsidRPr="00072B6D" w:rsidRDefault="00A67B44" w:rsidP="000D44DC">
      <w:pPr>
        <w:pStyle w:val="Heading2"/>
      </w:pPr>
      <w:bookmarkStart w:id="40" w:name="_Toc473816780"/>
      <w:r w:rsidRPr="00072B6D">
        <w:t>Assessment</w:t>
      </w:r>
      <w:bookmarkEnd w:id="40"/>
    </w:p>
    <w:p w:rsidR="00A67B44" w:rsidRPr="00072B6D" w:rsidRDefault="00A67B44" w:rsidP="00D604AD">
      <w:pPr>
        <w:rPr>
          <w:szCs w:val="28"/>
          <w:lang w:val="en-GB"/>
        </w:rPr>
      </w:pPr>
      <w:r w:rsidRPr="00072B6D">
        <w:rPr>
          <w:szCs w:val="28"/>
          <w:lang w:val="en-GB"/>
        </w:rPr>
        <w:t>Assessment is a process of collecting evidence and</w:t>
      </w:r>
      <w:r w:rsidR="00A73647" w:rsidRPr="00072B6D">
        <w:rPr>
          <w:szCs w:val="28"/>
          <w:lang w:val="en-GB"/>
        </w:rPr>
        <w:t xml:space="preserve"> the assessor</w:t>
      </w:r>
      <w:r w:rsidRPr="00072B6D">
        <w:rPr>
          <w:szCs w:val="28"/>
          <w:lang w:val="en-GB"/>
        </w:rPr>
        <w:t xml:space="preserve"> making</w:t>
      </w:r>
      <w:r w:rsidR="00A73647" w:rsidRPr="00072B6D">
        <w:rPr>
          <w:szCs w:val="28"/>
          <w:lang w:val="en-GB"/>
        </w:rPr>
        <w:t xml:space="preserve"> a</w:t>
      </w:r>
      <w:r w:rsidRPr="00072B6D">
        <w:rPr>
          <w:szCs w:val="28"/>
          <w:lang w:val="en-GB"/>
        </w:rPr>
        <w:t xml:space="preserve"> judgement by</w:t>
      </w:r>
      <w:r w:rsidR="00A73647" w:rsidRPr="00072B6D">
        <w:rPr>
          <w:szCs w:val="28"/>
          <w:lang w:val="en-GB"/>
        </w:rPr>
        <w:t xml:space="preserve"> the comparison</w:t>
      </w:r>
      <w:r w:rsidRPr="00072B6D">
        <w:rPr>
          <w:szCs w:val="28"/>
          <w:lang w:val="en-GB"/>
        </w:rPr>
        <w:t xml:space="preserve"> of a </w:t>
      </w:r>
      <w:r w:rsidR="00A73647" w:rsidRPr="00072B6D">
        <w:rPr>
          <w:szCs w:val="28"/>
          <w:lang w:val="en-GB"/>
        </w:rPr>
        <w:t>student’s</w:t>
      </w:r>
      <w:r w:rsidRPr="00072B6D">
        <w:rPr>
          <w:szCs w:val="28"/>
          <w:lang w:val="en-GB"/>
        </w:rPr>
        <w:t xml:space="preserve"> evidence of skills and knowledge, against the requirement of the Standards.</w:t>
      </w:r>
      <w:r w:rsidR="00A73647" w:rsidRPr="00072B6D">
        <w:rPr>
          <w:szCs w:val="28"/>
          <w:lang w:val="en-GB"/>
        </w:rPr>
        <w:t xml:space="preserve">  </w:t>
      </w:r>
    </w:p>
    <w:p w:rsidR="00A67B44" w:rsidRPr="00072B6D" w:rsidRDefault="00A67B44" w:rsidP="00D604AD">
      <w:pPr>
        <w:rPr>
          <w:szCs w:val="28"/>
        </w:rPr>
      </w:pPr>
    </w:p>
    <w:p w:rsidR="002837CB" w:rsidRPr="00072B6D" w:rsidRDefault="00A73647" w:rsidP="005A2EB4">
      <w:pPr>
        <w:pStyle w:val="Heading3"/>
      </w:pPr>
      <w:r w:rsidRPr="00072B6D">
        <w:t>Standards</w:t>
      </w:r>
    </w:p>
    <w:p w:rsidR="00A73647" w:rsidRPr="00072B6D" w:rsidRDefault="002837CB" w:rsidP="00D604AD">
      <w:pPr>
        <w:rPr>
          <w:szCs w:val="28"/>
          <w:lang w:val="en-GB"/>
        </w:rPr>
      </w:pPr>
      <w:r w:rsidRPr="00072B6D">
        <w:rPr>
          <w:szCs w:val="28"/>
          <w:lang w:val="en-GB"/>
        </w:rPr>
        <w:t>S</w:t>
      </w:r>
      <w:r w:rsidR="00A73647" w:rsidRPr="00072B6D">
        <w:rPr>
          <w:szCs w:val="28"/>
          <w:lang w:val="en-GB"/>
        </w:rPr>
        <w:t>tatements of the required workplace level of performance.</w:t>
      </w:r>
    </w:p>
    <w:p w:rsidR="00982F34" w:rsidRDefault="00982F34">
      <w:pPr>
        <w:jc w:val="left"/>
        <w:rPr>
          <w:szCs w:val="28"/>
          <w:lang w:val="en-GB"/>
        </w:rPr>
      </w:pPr>
      <w:r>
        <w:rPr>
          <w:szCs w:val="28"/>
          <w:lang w:val="en-GB"/>
        </w:rPr>
        <w:br w:type="page"/>
      </w:r>
    </w:p>
    <w:p w:rsidR="00A73647" w:rsidRDefault="00A73647" w:rsidP="00D604AD">
      <w:pPr>
        <w:rPr>
          <w:szCs w:val="28"/>
          <w:lang w:val="en-GB"/>
        </w:rPr>
      </w:pPr>
    </w:p>
    <w:p w:rsidR="00B62784" w:rsidRPr="00072B6D" w:rsidRDefault="00B62784" w:rsidP="00D604AD">
      <w:pPr>
        <w:rPr>
          <w:szCs w:val="28"/>
          <w:lang w:val="en-GB"/>
        </w:rPr>
      </w:pPr>
    </w:p>
    <w:p w:rsidR="00A73647" w:rsidRPr="00072B6D" w:rsidRDefault="00A73647" w:rsidP="005A2EB4">
      <w:pPr>
        <w:pStyle w:val="Heading3"/>
      </w:pPr>
      <w:r w:rsidRPr="00072B6D">
        <w:t xml:space="preserve">Assessment Outcomes </w:t>
      </w:r>
    </w:p>
    <w:p w:rsidR="00054B62" w:rsidRPr="00072B6D" w:rsidRDefault="00A73647" w:rsidP="00D604AD">
      <w:pPr>
        <w:rPr>
          <w:szCs w:val="28"/>
          <w:lang w:val="en-GB"/>
        </w:rPr>
      </w:pPr>
      <w:r w:rsidRPr="00072B6D">
        <w:rPr>
          <w:szCs w:val="28"/>
          <w:lang w:val="en-GB"/>
        </w:rPr>
        <w:t>Student will be awarded as</w:t>
      </w:r>
      <w:r w:rsidR="00BE24CD">
        <w:rPr>
          <w:szCs w:val="28"/>
          <w:lang w:val="en-GB"/>
        </w:rPr>
        <w:t xml:space="preserve">: </w:t>
      </w:r>
      <w:r w:rsidRPr="00072B6D">
        <w:rPr>
          <w:szCs w:val="28"/>
          <w:lang w:val="en-GB"/>
        </w:rPr>
        <w:t>C – Competent</w:t>
      </w:r>
      <w:r w:rsidR="00BE24CD">
        <w:rPr>
          <w:szCs w:val="28"/>
          <w:lang w:val="en-GB"/>
        </w:rPr>
        <w:t xml:space="preserve">, </w:t>
      </w:r>
      <w:r w:rsidRPr="00072B6D">
        <w:rPr>
          <w:szCs w:val="28"/>
          <w:lang w:val="en-GB"/>
        </w:rPr>
        <w:t>NC – Not competent</w:t>
      </w:r>
      <w:r w:rsidR="00BE24CD">
        <w:rPr>
          <w:szCs w:val="28"/>
          <w:lang w:val="en-GB"/>
        </w:rPr>
        <w:t>/fail, W – Withdrawn, CT – Credit transfer</w:t>
      </w:r>
    </w:p>
    <w:p w:rsidR="00072B6D" w:rsidRDefault="00072B6D" w:rsidP="00D604AD">
      <w:pPr>
        <w:rPr>
          <w:szCs w:val="28"/>
          <w:lang w:val="en-GB"/>
        </w:rPr>
      </w:pPr>
    </w:p>
    <w:p w:rsidR="00C30966" w:rsidRPr="00072B6D" w:rsidRDefault="00C30966" w:rsidP="00D604AD">
      <w:pPr>
        <w:rPr>
          <w:szCs w:val="28"/>
          <w:lang w:val="en-GB"/>
        </w:rPr>
      </w:pPr>
    </w:p>
    <w:p w:rsidR="00072B6D" w:rsidRPr="00072B6D" w:rsidRDefault="00072B6D" w:rsidP="005A2EB4">
      <w:pPr>
        <w:pStyle w:val="Heading3"/>
      </w:pPr>
      <w:r w:rsidRPr="00072B6D">
        <w:t>Submission of evidence for assessment</w:t>
      </w:r>
    </w:p>
    <w:p w:rsidR="000E166F" w:rsidRDefault="00072B6D" w:rsidP="00D604AD">
      <w:pPr>
        <w:rPr>
          <w:szCs w:val="28"/>
          <w:lang w:val="en-GB"/>
        </w:rPr>
      </w:pPr>
      <w:r w:rsidRPr="00072B6D">
        <w:rPr>
          <w:szCs w:val="28"/>
          <w:lang w:val="en-GB"/>
        </w:rPr>
        <w:t>Students are encouraged to keep a copy of their assessment documentation. When work is submitted in hard copy to the WSS office it will be date stamped and signed and where possible a signed receipt will be issued to the student in acknowledgement.</w:t>
      </w:r>
      <w:r w:rsidR="008160A6">
        <w:rPr>
          <w:szCs w:val="28"/>
          <w:lang w:val="en-GB"/>
        </w:rPr>
        <w:t xml:space="preserve"> </w:t>
      </w:r>
    </w:p>
    <w:p w:rsidR="000E166F" w:rsidRDefault="000E166F" w:rsidP="00D604AD">
      <w:pPr>
        <w:rPr>
          <w:szCs w:val="28"/>
          <w:lang w:val="en-GB"/>
        </w:rPr>
      </w:pPr>
    </w:p>
    <w:p w:rsidR="008160A6" w:rsidRPr="00072B6D" w:rsidRDefault="008160A6" w:rsidP="00D604AD">
      <w:pPr>
        <w:rPr>
          <w:szCs w:val="28"/>
          <w:lang w:val="en-GB"/>
        </w:rPr>
      </w:pPr>
      <w:r>
        <w:rPr>
          <w:szCs w:val="28"/>
          <w:lang w:val="en-GB"/>
        </w:rPr>
        <w:t xml:space="preserve">Where work is submitted in an electronic format, email confirmation of the work being received </w:t>
      </w:r>
      <w:r w:rsidR="000E166F">
        <w:rPr>
          <w:szCs w:val="28"/>
          <w:lang w:val="en-GB"/>
        </w:rPr>
        <w:t>will be</w:t>
      </w:r>
      <w:r>
        <w:rPr>
          <w:szCs w:val="28"/>
          <w:lang w:val="en-GB"/>
        </w:rPr>
        <w:t xml:space="preserve"> sent to the student by the trainer/assessor.</w:t>
      </w:r>
    </w:p>
    <w:p w:rsidR="00714255" w:rsidRPr="00072B6D" w:rsidRDefault="00072B6D" w:rsidP="00D604AD">
      <w:pPr>
        <w:rPr>
          <w:szCs w:val="28"/>
          <w:lang w:val="en-GB"/>
        </w:rPr>
      </w:pPr>
      <w:r w:rsidRPr="00072B6D">
        <w:rPr>
          <w:szCs w:val="28"/>
          <w:lang w:val="en-GB"/>
        </w:rPr>
        <w:t xml:space="preserve"> </w:t>
      </w:r>
    </w:p>
    <w:p w:rsidR="00714255" w:rsidRPr="00072B6D" w:rsidRDefault="00714255" w:rsidP="005A2EB4">
      <w:pPr>
        <w:pStyle w:val="Heading3"/>
      </w:pPr>
      <w:r w:rsidRPr="00072B6D">
        <w:t xml:space="preserve">Assessment Timeframes </w:t>
      </w:r>
    </w:p>
    <w:p w:rsidR="000B0F2F" w:rsidRPr="00072B6D" w:rsidRDefault="000B0F2F" w:rsidP="00D604AD">
      <w:pPr>
        <w:rPr>
          <w:szCs w:val="28"/>
        </w:rPr>
      </w:pPr>
      <w:r w:rsidRPr="00072B6D">
        <w:rPr>
          <w:szCs w:val="28"/>
        </w:rPr>
        <w:t>W</w:t>
      </w:r>
      <w:r w:rsidR="008160A6">
        <w:rPr>
          <w:szCs w:val="28"/>
        </w:rPr>
        <w:t xml:space="preserve">estvic </w:t>
      </w:r>
      <w:r w:rsidRPr="00072B6D">
        <w:rPr>
          <w:szCs w:val="28"/>
        </w:rPr>
        <w:t>S</w:t>
      </w:r>
      <w:r w:rsidR="008160A6">
        <w:rPr>
          <w:szCs w:val="28"/>
        </w:rPr>
        <w:t xml:space="preserve">taffing </w:t>
      </w:r>
      <w:r w:rsidRPr="00072B6D">
        <w:rPr>
          <w:szCs w:val="28"/>
        </w:rPr>
        <w:t>S</w:t>
      </w:r>
      <w:r w:rsidR="008160A6">
        <w:rPr>
          <w:szCs w:val="28"/>
        </w:rPr>
        <w:t>olutions</w:t>
      </w:r>
      <w:r w:rsidRPr="00072B6D">
        <w:rPr>
          <w:szCs w:val="28"/>
        </w:rPr>
        <w:t xml:space="preserve"> course dates are timetabled to provide adequate time for a trainer to deliver units of competency, the student to complete and deliver the course work and for the trainer to conduct assessments. </w:t>
      </w:r>
    </w:p>
    <w:p w:rsidR="000B0F2F" w:rsidRPr="00072B6D" w:rsidRDefault="000B0F2F" w:rsidP="00D604AD">
      <w:pPr>
        <w:rPr>
          <w:szCs w:val="28"/>
        </w:rPr>
      </w:pPr>
    </w:p>
    <w:p w:rsidR="000B0F2F" w:rsidRPr="00072B6D" w:rsidRDefault="000B0F2F" w:rsidP="00D604AD">
      <w:pPr>
        <w:rPr>
          <w:szCs w:val="28"/>
        </w:rPr>
      </w:pPr>
      <w:r w:rsidRPr="00072B6D">
        <w:rPr>
          <w:szCs w:val="28"/>
        </w:rPr>
        <w:t xml:space="preserve">In order for students to receive their Certificate or Statement of Attainment, they must have completed and submitted the required course work. Where there is </w:t>
      </w:r>
      <w:r w:rsidR="00035EAE">
        <w:rPr>
          <w:szCs w:val="28"/>
        </w:rPr>
        <w:t xml:space="preserve">incomplete </w:t>
      </w:r>
      <w:r w:rsidRPr="00072B6D">
        <w:rPr>
          <w:szCs w:val="28"/>
        </w:rPr>
        <w:t xml:space="preserve">course work which may sit outside the nominated training end date, students are given reasonable opportunity to attempt and submit the uncompleted work. </w:t>
      </w:r>
    </w:p>
    <w:p w:rsidR="000B0F2F" w:rsidRDefault="000B0F2F" w:rsidP="00D604AD">
      <w:pPr>
        <w:rPr>
          <w:szCs w:val="28"/>
        </w:rPr>
      </w:pPr>
    </w:p>
    <w:p w:rsidR="000B0F2F" w:rsidRDefault="000E166F" w:rsidP="00D604AD">
      <w:pPr>
        <w:rPr>
          <w:szCs w:val="28"/>
        </w:rPr>
      </w:pPr>
      <w:r w:rsidRPr="000E166F">
        <w:rPr>
          <w:szCs w:val="28"/>
        </w:rPr>
        <w:t>Westvic Staffing Solutions</w:t>
      </w:r>
      <w:r w:rsidR="000B0F2F" w:rsidRPr="00072B6D">
        <w:rPr>
          <w:szCs w:val="28"/>
        </w:rPr>
        <w:t xml:space="preserve"> has a 21 day deadline for completion and submission of outstanding course work to the trainer for assessment. This 21 day period takes in reasonable account of practical difficulties that students might encounter such as equipment failure and the temporary unavailability of materials, resources and reference texts and so forth (technical and other difficulties should also be taken into account where they affect other types of assessment </w:t>
      </w:r>
      <w:r w:rsidR="00D35B13">
        <w:rPr>
          <w:szCs w:val="28"/>
        </w:rPr>
        <w:t>(</w:t>
      </w:r>
      <w:r w:rsidR="000B0F2F" w:rsidRPr="00072B6D">
        <w:rPr>
          <w:szCs w:val="28"/>
        </w:rPr>
        <w:t>i</w:t>
      </w:r>
      <w:r w:rsidR="00D35B13">
        <w:rPr>
          <w:szCs w:val="28"/>
        </w:rPr>
        <w:t>.</w:t>
      </w:r>
      <w:r w:rsidR="000B0F2F" w:rsidRPr="00072B6D">
        <w:rPr>
          <w:szCs w:val="28"/>
        </w:rPr>
        <w:t>e</w:t>
      </w:r>
      <w:r w:rsidR="00D35B13">
        <w:rPr>
          <w:szCs w:val="28"/>
        </w:rPr>
        <w:t>.</w:t>
      </w:r>
      <w:r w:rsidR="000B0F2F" w:rsidRPr="00072B6D">
        <w:rPr>
          <w:szCs w:val="28"/>
        </w:rPr>
        <w:t xml:space="preserve"> oral presentations, etc</w:t>
      </w:r>
      <w:r w:rsidR="00D35B13">
        <w:rPr>
          <w:szCs w:val="28"/>
        </w:rPr>
        <w:t>.</w:t>
      </w:r>
      <w:r w:rsidR="000B0F2F" w:rsidRPr="00072B6D">
        <w:rPr>
          <w:szCs w:val="28"/>
        </w:rPr>
        <w:t xml:space="preserve">). Any extension required beyond the 21 day period will require application </w:t>
      </w:r>
      <w:r w:rsidR="008160A6">
        <w:rPr>
          <w:szCs w:val="28"/>
        </w:rPr>
        <w:t xml:space="preserve">to the trainer/assessor in writing (or by email) </w:t>
      </w:r>
      <w:r w:rsidR="000B0F2F" w:rsidRPr="00072B6D">
        <w:rPr>
          <w:szCs w:val="28"/>
        </w:rPr>
        <w:t>and approval</w:t>
      </w:r>
      <w:r w:rsidR="008160A6">
        <w:rPr>
          <w:szCs w:val="28"/>
        </w:rPr>
        <w:t xml:space="preserve"> given in writing by the trainer/assessor</w:t>
      </w:r>
      <w:r w:rsidR="000B0F2F" w:rsidRPr="00072B6D">
        <w:rPr>
          <w:szCs w:val="28"/>
        </w:rPr>
        <w:t>.</w:t>
      </w:r>
    </w:p>
    <w:p w:rsidR="00982F34" w:rsidRDefault="00982F34">
      <w:pPr>
        <w:jc w:val="left"/>
        <w:rPr>
          <w:lang w:val="en-GB"/>
        </w:rPr>
      </w:pPr>
      <w:r>
        <w:br w:type="page"/>
      </w:r>
    </w:p>
    <w:p w:rsidR="00C30966" w:rsidRDefault="00C30966" w:rsidP="00805E6C">
      <w:pPr>
        <w:pStyle w:val="BodyText"/>
      </w:pPr>
    </w:p>
    <w:p w:rsidR="00A67B44" w:rsidRPr="00974815" w:rsidRDefault="00A67B44" w:rsidP="000D44DC">
      <w:pPr>
        <w:pStyle w:val="Heading2"/>
      </w:pPr>
      <w:bookmarkStart w:id="41" w:name="_Toc473816781"/>
      <w:r w:rsidRPr="00974815">
        <w:t>Underlying Principles of Assessment</w:t>
      </w:r>
      <w:bookmarkEnd w:id="41"/>
    </w:p>
    <w:p w:rsidR="00A67B44" w:rsidRDefault="00A67B44" w:rsidP="00EE7FCE">
      <w:pPr>
        <w:rPr>
          <w:lang w:val="en-GB"/>
        </w:rPr>
      </w:pPr>
      <w:r w:rsidRPr="002837CB">
        <w:rPr>
          <w:lang w:val="en-GB"/>
        </w:rPr>
        <w:t>For an effective assessment system in a competency based environment, s</w:t>
      </w:r>
      <w:r w:rsidR="00EE7FCE">
        <w:rPr>
          <w:lang w:val="en-GB"/>
        </w:rPr>
        <w:t>ome basic principles must apply.</w:t>
      </w:r>
    </w:p>
    <w:p w:rsidR="00EE7FCE" w:rsidRPr="002837CB" w:rsidRDefault="00EE7FCE" w:rsidP="00EE7FCE">
      <w:pPr>
        <w:rPr>
          <w:lang w:val="en-GB"/>
        </w:rPr>
      </w:pPr>
    </w:p>
    <w:p w:rsidR="00A67B44" w:rsidRPr="00EE7FCE" w:rsidRDefault="00A67B44" w:rsidP="005A2EB4">
      <w:pPr>
        <w:pStyle w:val="Heading3"/>
      </w:pPr>
      <w:r w:rsidRPr="00EE7FCE">
        <w:t>Validity</w:t>
      </w:r>
    </w:p>
    <w:p w:rsidR="00A67B44" w:rsidRPr="002837CB" w:rsidRDefault="00A67B44" w:rsidP="00EE7FCE">
      <w:r w:rsidRPr="002837CB">
        <w:t>Validity of assessment is achieved when:</w:t>
      </w:r>
    </w:p>
    <w:p w:rsidR="00A67B44" w:rsidRPr="002837CB" w:rsidRDefault="00A67B44" w:rsidP="00D633A4">
      <w:pPr>
        <w:pStyle w:val="ListParagraph"/>
        <w:numPr>
          <w:ilvl w:val="0"/>
          <w:numId w:val="9"/>
        </w:numPr>
      </w:pPr>
      <w:r w:rsidRPr="002837CB">
        <w:t>Assessors are fully aware of what is to be assessed, as indicated by standards of competence, including clearly defined performance criteria</w:t>
      </w:r>
    </w:p>
    <w:p w:rsidR="00A67B44" w:rsidRDefault="00A67B44" w:rsidP="00D633A4">
      <w:pPr>
        <w:pStyle w:val="ListParagraph"/>
        <w:numPr>
          <w:ilvl w:val="0"/>
          <w:numId w:val="9"/>
        </w:numPr>
      </w:pPr>
      <w:r w:rsidRPr="002837CB">
        <w:t>Appropriate evidence is collected from activities that can be clearly related to the units of competency.</w:t>
      </w:r>
    </w:p>
    <w:p w:rsidR="00EE7FCE" w:rsidRPr="002837CB" w:rsidRDefault="00EE7FCE" w:rsidP="00EE7FCE">
      <w:pPr>
        <w:rPr>
          <w:b/>
          <w:bCs/>
          <w:lang w:val="en-GB"/>
        </w:rPr>
      </w:pPr>
    </w:p>
    <w:p w:rsidR="00A67B44" w:rsidRPr="00EE7FCE" w:rsidRDefault="00A67B44" w:rsidP="005A2EB4">
      <w:pPr>
        <w:pStyle w:val="Heading3"/>
      </w:pPr>
      <w:r w:rsidRPr="00EE7FCE">
        <w:t>Authenticity</w:t>
      </w:r>
    </w:p>
    <w:p w:rsidR="00A67B44" w:rsidRDefault="00A67B44" w:rsidP="00EE7FCE">
      <w:pPr>
        <w:rPr>
          <w:lang w:val="en-GB"/>
        </w:rPr>
      </w:pPr>
      <w:r w:rsidRPr="002837CB">
        <w:rPr>
          <w:lang w:val="en-GB"/>
        </w:rPr>
        <w:t xml:space="preserve">The evidence collected is authentic </w:t>
      </w:r>
      <w:r w:rsidR="00FC34C7" w:rsidRPr="002837CB">
        <w:rPr>
          <w:lang w:val="en-GB"/>
        </w:rPr>
        <w:t xml:space="preserve">and is directly attributable to the </w:t>
      </w:r>
      <w:r w:rsidR="00570688" w:rsidRPr="002837CB">
        <w:rPr>
          <w:lang w:val="en-GB"/>
        </w:rPr>
        <w:t>student.</w:t>
      </w:r>
    </w:p>
    <w:p w:rsidR="00EE7FCE" w:rsidRPr="002837CB" w:rsidRDefault="00EE7FCE" w:rsidP="00EE7FCE">
      <w:pPr>
        <w:rPr>
          <w:b/>
          <w:bCs/>
          <w:lang w:val="en-GB"/>
        </w:rPr>
      </w:pPr>
    </w:p>
    <w:p w:rsidR="00A67B44" w:rsidRPr="00EE7FCE" w:rsidRDefault="00A67B44" w:rsidP="005A2EB4">
      <w:pPr>
        <w:pStyle w:val="Heading3"/>
      </w:pPr>
      <w:r w:rsidRPr="00EE7FCE">
        <w:t>Reliability</w:t>
      </w:r>
    </w:p>
    <w:p w:rsidR="00A67B44" w:rsidRDefault="00A67B44" w:rsidP="00EE7FCE">
      <w:pPr>
        <w:rPr>
          <w:lang w:val="en-GB"/>
        </w:rPr>
      </w:pPr>
      <w:r w:rsidRPr="002837CB">
        <w:rPr>
          <w:lang w:val="en-GB"/>
        </w:rPr>
        <w:t>Reliable assessment uses methods and procedures that ensure that the competency standards are interpreted and applied</w:t>
      </w:r>
      <w:r w:rsidR="00570688" w:rsidRPr="002837CB">
        <w:rPr>
          <w:lang w:val="en-GB"/>
        </w:rPr>
        <w:t xml:space="preserve"> to produce consistent outcomes.</w:t>
      </w:r>
      <w:r w:rsidRPr="002837CB">
        <w:rPr>
          <w:lang w:val="en-GB"/>
        </w:rPr>
        <w:t xml:space="preserve"> </w:t>
      </w:r>
    </w:p>
    <w:p w:rsidR="00EE7FCE" w:rsidRPr="002837CB" w:rsidRDefault="00EE7FCE" w:rsidP="00EE7FCE">
      <w:pPr>
        <w:rPr>
          <w:lang w:val="en-GB"/>
        </w:rPr>
      </w:pPr>
    </w:p>
    <w:p w:rsidR="00A67B44" w:rsidRPr="00EE7FCE" w:rsidRDefault="00A67B44" w:rsidP="005A2EB4">
      <w:pPr>
        <w:pStyle w:val="Heading3"/>
      </w:pPr>
      <w:r w:rsidRPr="00EE7FCE">
        <w:t>Currency</w:t>
      </w:r>
    </w:p>
    <w:p w:rsidR="00A67B44" w:rsidRDefault="00A67B44" w:rsidP="00EE7FCE">
      <w:r w:rsidRPr="002837CB">
        <w:t xml:space="preserve">Under an effective system, assessment evaluates whether or not the </w:t>
      </w:r>
      <w:r w:rsidR="00D20B2F">
        <w:t>student’s</w:t>
      </w:r>
      <w:r w:rsidR="00D20B2F" w:rsidRPr="002837CB">
        <w:t xml:space="preserve"> </w:t>
      </w:r>
      <w:r w:rsidRPr="002837CB">
        <w:t>skills and knowledge are current</w:t>
      </w:r>
      <w:r w:rsidR="00570688" w:rsidRPr="002837CB">
        <w:t xml:space="preserve"> (within the past three years)</w:t>
      </w:r>
      <w:r w:rsidRPr="002837CB">
        <w:t xml:space="preserve"> and can be applied in today’s workplace</w:t>
      </w:r>
      <w:r w:rsidR="00570688" w:rsidRPr="002837CB">
        <w:t xml:space="preserve">. </w:t>
      </w:r>
    </w:p>
    <w:p w:rsidR="00EE7FCE" w:rsidRPr="002837CB" w:rsidRDefault="00EE7FCE" w:rsidP="00EE7FCE"/>
    <w:p w:rsidR="00A67B44" w:rsidRPr="00EE7FCE" w:rsidRDefault="00A67B44" w:rsidP="005A2EB4">
      <w:pPr>
        <w:pStyle w:val="Heading3"/>
      </w:pPr>
      <w:r w:rsidRPr="00EE7FCE">
        <w:t>Sufficiency</w:t>
      </w:r>
    </w:p>
    <w:p w:rsidR="00A67B44" w:rsidRDefault="00A67B44" w:rsidP="00EE7FCE">
      <w:pPr>
        <w:rPr>
          <w:lang w:val="en-GB"/>
        </w:rPr>
      </w:pPr>
      <w:r w:rsidRPr="002837CB">
        <w:rPr>
          <w:lang w:val="en-GB"/>
        </w:rPr>
        <w:t>Evidence of competency should be sufficient to cover all the elements, performance criteria and required range of variables in the standards against which assessment is to be carried out.</w:t>
      </w:r>
    </w:p>
    <w:p w:rsidR="00EE7FCE" w:rsidRPr="002837CB" w:rsidRDefault="00EE7FCE" w:rsidP="00EE7FCE">
      <w:pPr>
        <w:rPr>
          <w:lang w:val="en-GB"/>
        </w:rPr>
      </w:pPr>
    </w:p>
    <w:p w:rsidR="00A67B44" w:rsidRPr="00EE7FCE" w:rsidRDefault="00A67B44" w:rsidP="005A2EB4">
      <w:pPr>
        <w:pStyle w:val="Heading3"/>
      </w:pPr>
      <w:r w:rsidRPr="00EE7FCE">
        <w:t>Flexibility</w:t>
      </w:r>
    </w:p>
    <w:p w:rsidR="00A67B44" w:rsidRDefault="00520D10" w:rsidP="00EE7FCE">
      <w:pPr>
        <w:rPr>
          <w:lang w:val="en-GB"/>
        </w:rPr>
      </w:pPr>
      <w:r w:rsidRPr="002837CB">
        <w:rPr>
          <w:lang w:val="en-GB"/>
        </w:rPr>
        <w:t>The evidence should</w:t>
      </w:r>
      <w:r w:rsidR="00A67B44" w:rsidRPr="002837CB">
        <w:rPr>
          <w:lang w:val="en-GB"/>
        </w:rPr>
        <w:t xml:space="preserve"> be based on the workplace experience of the </w:t>
      </w:r>
      <w:r w:rsidRPr="002837CB">
        <w:rPr>
          <w:lang w:val="en-GB"/>
        </w:rPr>
        <w:t>students</w:t>
      </w:r>
      <w:r w:rsidR="00A67B44" w:rsidRPr="002837CB">
        <w:rPr>
          <w:lang w:val="en-GB"/>
        </w:rPr>
        <w:t xml:space="preserve"> and will contain diverse types and forms of relevant and appropriate evidence.</w:t>
      </w:r>
    </w:p>
    <w:p w:rsidR="00EE7FCE" w:rsidRPr="002837CB" w:rsidRDefault="00EE7FCE" w:rsidP="00EE7FCE">
      <w:pPr>
        <w:rPr>
          <w:lang w:val="en-GB"/>
        </w:rPr>
      </w:pPr>
    </w:p>
    <w:p w:rsidR="00054B62" w:rsidRPr="00EE7FCE" w:rsidRDefault="00A67B44" w:rsidP="005A2EB4">
      <w:pPr>
        <w:pStyle w:val="Heading3"/>
      </w:pPr>
      <w:r w:rsidRPr="00EE7FCE">
        <w:t>Fairness &amp; Equity</w:t>
      </w:r>
    </w:p>
    <w:p w:rsidR="00A67B44" w:rsidRDefault="00785EF4" w:rsidP="00EE7FCE">
      <w:pPr>
        <w:rPr>
          <w:lang w:val="en-GB"/>
        </w:rPr>
      </w:pPr>
      <w:r w:rsidRPr="002837CB">
        <w:rPr>
          <w:lang w:val="en-GB"/>
        </w:rPr>
        <w:t>A</w:t>
      </w:r>
      <w:r w:rsidR="00A67B44" w:rsidRPr="002837CB">
        <w:rPr>
          <w:lang w:val="en-GB"/>
        </w:rPr>
        <w:t xml:space="preserve">ssessment </w:t>
      </w:r>
      <w:r w:rsidRPr="002837CB">
        <w:rPr>
          <w:lang w:val="en-GB"/>
        </w:rPr>
        <w:t>activities at WSS are free from bias and</w:t>
      </w:r>
      <w:r w:rsidR="00A67B44" w:rsidRPr="002837CB">
        <w:rPr>
          <w:lang w:val="en-GB"/>
        </w:rPr>
        <w:t xml:space="preserve"> must not disadvantage any person or organisation. All eligible </w:t>
      </w:r>
      <w:r w:rsidR="00520D10" w:rsidRPr="002837CB">
        <w:rPr>
          <w:lang w:val="en-GB"/>
        </w:rPr>
        <w:t>students</w:t>
      </w:r>
      <w:r w:rsidR="00A67B44" w:rsidRPr="002837CB">
        <w:rPr>
          <w:lang w:val="en-GB"/>
        </w:rPr>
        <w:t xml:space="preserve"> must be guaranteed access to assessment, which does not discriminate on any basis. Assessment guidelines must include an approach for working with </w:t>
      </w:r>
      <w:r w:rsidR="00520D10" w:rsidRPr="002837CB">
        <w:rPr>
          <w:lang w:val="en-GB"/>
        </w:rPr>
        <w:t>students</w:t>
      </w:r>
      <w:r w:rsidR="00A67B44" w:rsidRPr="002837CB">
        <w:rPr>
          <w:lang w:val="en-GB"/>
        </w:rPr>
        <w:t xml:space="preserve"> who have special needs.</w:t>
      </w:r>
    </w:p>
    <w:p w:rsidR="00B62784" w:rsidRDefault="00B62784" w:rsidP="00EE7FCE">
      <w:pPr>
        <w:rPr>
          <w:lang w:val="en-GB"/>
        </w:rPr>
      </w:pPr>
    </w:p>
    <w:p w:rsidR="00EE7FCE" w:rsidRDefault="00EE7FCE" w:rsidP="005A2EB4">
      <w:pPr>
        <w:pStyle w:val="Heading3"/>
      </w:pPr>
      <w:r>
        <w:t>Student Information Access</w:t>
      </w:r>
    </w:p>
    <w:p w:rsidR="00A604E4" w:rsidRDefault="00A604E4" w:rsidP="00EE7FCE">
      <w:pPr>
        <w:rPr>
          <w:lang w:val="en-GB"/>
        </w:rPr>
      </w:pPr>
      <w:r w:rsidRPr="00974815">
        <w:rPr>
          <w:lang w:val="en-GB"/>
        </w:rPr>
        <w:t xml:space="preserve">You have the right to access your </w:t>
      </w:r>
      <w:r w:rsidR="00985F55" w:rsidRPr="00974815">
        <w:rPr>
          <w:lang w:val="en-GB"/>
        </w:rPr>
        <w:t xml:space="preserve">relevant student records </w:t>
      </w:r>
      <w:r w:rsidRPr="00974815">
        <w:rPr>
          <w:lang w:val="en-GB"/>
        </w:rPr>
        <w:t>information, subject to some exception allowed by law</w:t>
      </w:r>
      <w:r w:rsidR="00520D10" w:rsidRPr="00974815">
        <w:rPr>
          <w:lang w:val="en-GB"/>
        </w:rPr>
        <w:t>.</w:t>
      </w:r>
      <w:r w:rsidRPr="00974815">
        <w:rPr>
          <w:lang w:val="en-GB"/>
        </w:rPr>
        <w:t xml:space="preserve"> </w:t>
      </w:r>
      <w:r w:rsidR="00520D10" w:rsidRPr="00974815">
        <w:rPr>
          <w:lang w:val="en-GB"/>
        </w:rPr>
        <w:t>A</w:t>
      </w:r>
      <w:r w:rsidRPr="00974815">
        <w:rPr>
          <w:lang w:val="en-GB"/>
        </w:rPr>
        <w:t>ll request</w:t>
      </w:r>
      <w:r w:rsidR="00FD4097" w:rsidRPr="00974815">
        <w:rPr>
          <w:lang w:val="en-GB"/>
        </w:rPr>
        <w:t>s must be made in w</w:t>
      </w:r>
      <w:r w:rsidR="00054B62" w:rsidRPr="00974815">
        <w:rPr>
          <w:lang w:val="en-GB"/>
        </w:rPr>
        <w:t xml:space="preserve">riting </w:t>
      </w:r>
      <w:r w:rsidR="00B44C59" w:rsidRPr="00974815">
        <w:rPr>
          <w:lang w:val="en-GB"/>
        </w:rPr>
        <w:t xml:space="preserve">to the </w:t>
      </w:r>
      <w:r w:rsidR="00173DB0" w:rsidRPr="00173DB0">
        <w:rPr>
          <w:lang w:val="en-GB"/>
        </w:rPr>
        <w:t>Westvic Staffing Solutions</w:t>
      </w:r>
      <w:r w:rsidR="00173DB0">
        <w:rPr>
          <w:lang w:val="en-GB"/>
        </w:rPr>
        <w:t xml:space="preserve"> – </w:t>
      </w:r>
      <w:r w:rsidR="00800AB9">
        <w:rPr>
          <w:lang w:val="en-GB"/>
        </w:rPr>
        <w:t>T</w:t>
      </w:r>
      <w:r w:rsidR="00173DB0">
        <w:rPr>
          <w:lang w:val="en-GB"/>
        </w:rPr>
        <w:t xml:space="preserve">raining </w:t>
      </w:r>
      <w:r w:rsidR="00800AB9">
        <w:rPr>
          <w:lang w:val="en-GB"/>
        </w:rPr>
        <w:t>D</w:t>
      </w:r>
      <w:r w:rsidR="00173DB0">
        <w:rPr>
          <w:lang w:val="en-GB"/>
        </w:rPr>
        <w:t>epartment</w:t>
      </w:r>
      <w:r w:rsidR="00B44C59" w:rsidRPr="00974815">
        <w:rPr>
          <w:lang w:val="en-GB"/>
        </w:rPr>
        <w:t>. A</w:t>
      </w:r>
      <w:r w:rsidR="00054B62" w:rsidRPr="00974815">
        <w:rPr>
          <w:lang w:val="en-GB"/>
        </w:rPr>
        <w:t xml:space="preserve"> charge </w:t>
      </w:r>
      <w:r w:rsidR="00597F9A">
        <w:rPr>
          <w:lang w:val="en-GB"/>
        </w:rPr>
        <w:t>of $22</w:t>
      </w:r>
      <w:r w:rsidR="00130065">
        <w:rPr>
          <w:lang w:val="en-GB"/>
        </w:rPr>
        <w:t xml:space="preserve">.00 </w:t>
      </w:r>
      <w:r w:rsidR="00A33FA6">
        <w:rPr>
          <w:lang w:val="en-GB"/>
        </w:rPr>
        <w:t>(I</w:t>
      </w:r>
      <w:r w:rsidR="00130065">
        <w:rPr>
          <w:lang w:val="en-GB"/>
        </w:rPr>
        <w:t>nc</w:t>
      </w:r>
      <w:r w:rsidR="00A33FA6">
        <w:rPr>
          <w:lang w:val="en-GB"/>
        </w:rPr>
        <w:t>.</w:t>
      </w:r>
      <w:r w:rsidR="00130065">
        <w:rPr>
          <w:lang w:val="en-GB"/>
        </w:rPr>
        <w:t xml:space="preserve"> GST</w:t>
      </w:r>
      <w:r w:rsidR="00A33FA6">
        <w:rPr>
          <w:lang w:val="en-GB"/>
        </w:rPr>
        <w:t>)</w:t>
      </w:r>
      <w:r w:rsidR="00597F9A" w:rsidRPr="00974815">
        <w:rPr>
          <w:lang w:val="en-GB"/>
        </w:rPr>
        <w:t xml:space="preserve"> </w:t>
      </w:r>
      <w:r w:rsidR="00054B62" w:rsidRPr="00974815">
        <w:rPr>
          <w:lang w:val="en-GB"/>
        </w:rPr>
        <w:t>appl</w:t>
      </w:r>
      <w:r w:rsidR="00597F9A">
        <w:rPr>
          <w:lang w:val="en-GB"/>
        </w:rPr>
        <w:t>ies</w:t>
      </w:r>
      <w:r w:rsidR="00985F55" w:rsidRPr="00974815">
        <w:rPr>
          <w:lang w:val="en-GB"/>
        </w:rPr>
        <w:t xml:space="preserve"> if a reissue or reprint of </w:t>
      </w:r>
      <w:r w:rsidR="00B44C59" w:rsidRPr="00974815">
        <w:rPr>
          <w:lang w:val="en-GB"/>
        </w:rPr>
        <w:t xml:space="preserve">your </w:t>
      </w:r>
      <w:r w:rsidR="00985F55" w:rsidRPr="00974815">
        <w:rPr>
          <w:lang w:val="en-GB"/>
        </w:rPr>
        <w:t>qualification</w:t>
      </w:r>
      <w:r w:rsidR="00315CBF" w:rsidRPr="00974815">
        <w:rPr>
          <w:lang w:val="en-GB"/>
        </w:rPr>
        <w:t xml:space="preserve"> or statement of attainment</w:t>
      </w:r>
      <w:r w:rsidR="00985F55" w:rsidRPr="00974815">
        <w:rPr>
          <w:lang w:val="en-GB"/>
        </w:rPr>
        <w:t xml:space="preserve"> is required</w:t>
      </w:r>
      <w:r w:rsidR="00054B62" w:rsidRPr="00974815">
        <w:rPr>
          <w:lang w:val="en-GB"/>
        </w:rPr>
        <w:t>.</w:t>
      </w:r>
    </w:p>
    <w:p w:rsidR="00EE7FCE" w:rsidRPr="00974815" w:rsidRDefault="00EE7FCE" w:rsidP="00EE7FCE">
      <w:pPr>
        <w:rPr>
          <w:lang w:val="en-US"/>
        </w:rPr>
      </w:pPr>
    </w:p>
    <w:p w:rsidR="00A67B44" w:rsidRPr="00974815" w:rsidRDefault="00A67B44" w:rsidP="000D44DC">
      <w:pPr>
        <w:pStyle w:val="Heading2"/>
      </w:pPr>
      <w:bookmarkStart w:id="42" w:name="_Toc473816782"/>
      <w:r w:rsidRPr="00974815">
        <w:lastRenderedPageBreak/>
        <w:t>Assessors</w:t>
      </w:r>
      <w:bookmarkEnd w:id="42"/>
    </w:p>
    <w:p w:rsidR="00FB70D1" w:rsidRPr="003D4877" w:rsidRDefault="00A67B44" w:rsidP="00EE7FCE">
      <w:r w:rsidRPr="003D4877">
        <w:t xml:space="preserve">The role of an assessor is to objectively assess a </w:t>
      </w:r>
      <w:r w:rsidR="00DC28A6" w:rsidRPr="003D4877">
        <w:t>student’s</w:t>
      </w:r>
      <w:r w:rsidRPr="003D4877">
        <w:t xml:space="preserve"> evidence against a set of standards. </w:t>
      </w:r>
      <w:r w:rsidR="00035EAE">
        <w:t>All assessors:</w:t>
      </w:r>
    </w:p>
    <w:p w:rsidR="00FB70D1" w:rsidRPr="003D4877" w:rsidRDefault="00FB70D1" w:rsidP="00EE7FCE"/>
    <w:p w:rsidR="00A67B44" w:rsidRPr="00F401A9" w:rsidRDefault="00035EAE" w:rsidP="00D633A4">
      <w:pPr>
        <w:pStyle w:val="BodyText"/>
        <w:numPr>
          <w:ilvl w:val="0"/>
          <w:numId w:val="3"/>
        </w:numPr>
        <w:rPr>
          <w:szCs w:val="25"/>
        </w:rPr>
      </w:pPr>
      <w:r w:rsidRPr="00F401A9">
        <w:rPr>
          <w:szCs w:val="25"/>
        </w:rPr>
        <w:t>H</w:t>
      </w:r>
      <w:r w:rsidR="00DC28A6" w:rsidRPr="00F401A9">
        <w:rPr>
          <w:szCs w:val="25"/>
        </w:rPr>
        <w:t xml:space="preserve">ave a sound knowledge and are skilled in the relevant industry area and </w:t>
      </w:r>
      <w:r w:rsidR="00A96612" w:rsidRPr="00F401A9">
        <w:rPr>
          <w:szCs w:val="25"/>
        </w:rPr>
        <w:t>hold</w:t>
      </w:r>
      <w:r w:rsidR="00DC28A6" w:rsidRPr="00F401A9">
        <w:rPr>
          <w:szCs w:val="25"/>
        </w:rPr>
        <w:t xml:space="preserve"> an appropriate workplace assessor qualification</w:t>
      </w:r>
      <w:r w:rsidR="00A67B44" w:rsidRPr="00F401A9">
        <w:rPr>
          <w:szCs w:val="25"/>
        </w:rPr>
        <w:t xml:space="preserve">, </w:t>
      </w:r>
      <w:r w:rsidR="00DC28A6" w:rsidRPr="00F401A9">
        <w:rPr>
          <w:szCs w:val="25"/>
        </w:rPr>
        <w:t xml:space="preserve">or equivalent. </w:t>
      </w:r>
    </w:p>
    <w:p w:rsidR="00785EF4" w:rsidRPr="00F401A9" w:rsidRDefault="00785EF4" w:rsidP="00D633A4">
      <w:pPr>
        <w:pStyle w:val="CommentText"/>
        <w:numPr>
          <w:ilvl w:val="0"/>
          <w:numId w:val="1"/>
        </w:numPr>
        <w:rPr>
          <w:sz w:val="25"/>
          <w:szCs w:val="25"/>
        </w:rPr>
      </w:pPr>
      <w:r w:rsidRPr="00F401A9">
        <w:rPr>
          <w:sz w:val="25"/>
          <w:szCs w:val="25"/>
        </w:rPr>
        <w:t>Are qualified to deliver courses based upon the current industry Training Package</w:t>
      </w:r>
    </w:p>
    <w:p w:rsidR="00785EF4" w:rsidRPr="00F401A9" w:rsidRDefault="00785EF4" w:rsidP="00D633A4">
      <w:pPr>
        <w:pStyle w:val="CommentText"/>
        <w:numPr>
          <w:ilvl w:val="0"/>
          <w:numId w:val="1"/>
        </w:numPr>
        <w:rPr>
          <w:sz w:val="25"/>
          <w:szCs w:val="25"/>
        </w:rPr>
      </w:pPr>
      <w:r w:rsidRPr="00F401A9">
        <w:rPr>
          <w:sz w:val="25"/>
          <w:szCs w:val="25"/>
        </w:rPr>
        <w:t xml:space="preserve"> Deliver and assess training in accordance with the current Training Package requirements </w:t>
      </w:r>
    </w:p>
    <w:p w:rsidR="00785EF4" w:rsidRPr="00F401A9" w:rsidRDefault="00785EF4" w:rsidP="00D633A4">
      <w:pPr>
        <w:pStyle w:val="CommentText"/>
        <w:numPr>
          <w:ilvl w:val="0"/>
          <w:numId w:val="1"/>
        </w:numPr>
        <w:rPr>
          <w:sz w:val="25"/>
          <w:szCs w:val="25"/>
        </w:rPr>
      </w:pPr>
      <w:r w:rsidRPr="00F401A9">
        <w:rPr>
          <w:sz w:val="25"/>
          <w:szCs w:val="25"/>
        </w:rPr>
        <w:t xml:space="preserve"> Undertake professional development and industry experience to maintain current industry skills and participate in regular meetings and other professional learning activities.</w:t>
      </w:r>
    </w:p>
    <w:p w:rsidR="00785EF4" w:rsidRPr="00F401A9" w:rsidRDefault="00785EF4" w:rsidP="00D633A4">
      <w:pPr>
        <w:pStyle w:val="CommentText"/>
        <w:numPr>
          <w:ilvl w:val="0"/>
          <w:numId w:val="1"/>
        </w:numPr>
        <w:rPr>
          <w:sz w:val="25"/>
          <w:szCs w:val="25"/>
        </w:rPr>
      </w:pPr>
      <w:r w:rsidRPr="00F401A9">
        <w:rPr>
          <w:sz w:val="25"/>
          <w:szCs w:val="25"/>
        </w:rPr>
        <w:t>Undertake assessment in a  manner consistent with the principles of competency based training</w:t>
      </w:r>
    </w:p>
    <w:p w:rsidR="00A67B44" w:rsidRPr="00974815" w:rsidRDefault="00A67B44">
      <w:pPr>
        <w:tabs>
          <w:tab w:val="left" w:pos="0"/>
        </w:tabs>
        <w:rPr>
          <w:lang w:val="en-GB"/>
        </w:rPr>
      </w:pPr>
    </w:p>
    <w:p w:rsidR="00A67B44" w:rsidRPr="00974815" w:rsidRDefault="00A67B44" w:rsidP="000D44DC">
      <w:pPr>
        <w:pStyle w:val="Heading2"/>
      </w:pPr>
      <w:bookmarkStart w:id="43" w:name="_Toc473816783"/>
      <w:r w:rsidRPr="00974815">
        <w:t>Forms of Evidence</w:t>
      </w:r>
      <w:bookmarkEnd w:id="43"/>
    </w:p>
    <w:p w:rsidR="00A67B44" w:rsidRPr="00974815" w:rsidRDefault="00A67B44" w:rsidP="00EE7FCE">
      <w:pPr>
        <w:rPr>
          <w:lang w:val="en-GB"/>
        </w:rPr>
      </w:pPr>
      <w:r w:rsidRPr="00974815">
        <w:rPr>
          <w:lang w:val="en-GB"/>
        </w:rPr>
        <w:t>In general, basic forms of skills evidence include:</w:t>
      </w:r>
    </w:p>
    <w:p w:rsidR="00A67B44" w:rsidRPr="00974815" w:rsidRDefault="00A67B44" w:rsidP="00EE7FCE">
      <w:pPr>
        <w:rPr>
          <w:lang w:val="en-GB"/>
        </w:rPr>
      </w:pPr>
    </w:p>
    <w:p w:rsidR="00A67B44" w:rsidRPr="00974815" w:rsidRDefault="00EE7FCE" w:rsidP="00D633A4">
      <w:pPr>
        <w:pStyle w:val="ListParagraph"/>
        <w:numPr>
          <w:ilvl w:val="0"/>
          <w:numId w:val="10"/>
        </w:numPr>
      </w:pPr>
      <w:r>
        <w:t>D</w:t>
      </w:r>
      <w:r w:rsidR="00A67B44" w:rsidRPr="00974815">
        <w:t>irect performance evidence – current or from an acceptable past period – from:</w:t>
      </w:r>
    </w:p>
    <w:p w:rsidR="00A67B44" w:rsidRPr="00EE7FCE" w:rsidRDefault="00A67B44" w:rsidP="00D633A4">
      <w:pPr>
        <w:pStyle w:val="ListParagraph"/>
        <w:numPr>
          <w:ilvl w:val="0"/>
          <w:numId w:val="11"/>
        </w:numPr>
        <w:spacing w:after="40"/>
        <w:rPr>
          <w:lang w:val="en-GB"/>
        </w:rPr>
      </w:pPr>
      <w:r w:rsidRPr="00EE7FCE">
        <w:rPr>
          <w:lang w:val="en-GB"/>
        </w:rPr>
        <w:t>extracted examples within the workplace</w:t>
      </w:r>
    </w:p>
    <w:p w:rsidR="00A67B44" w:rsidRPr="00EE7FCE" w:rsidRDefault="00A67B44" w:rsidP="00D633A4">
      <w:pPr>
        <w:pStyle w:val="ListParagraph"/>
        <w:numPr>
          <w:ilvl w:val="0"/>
          <w:numId w:val="11"/>
        </w:numPr>
        <w:spacing w:after="40"/>
        <w:rPr>
          <w:lang w:val="en-GB"/>
        </w:rPr>
      </w:pPr>
      <w:r w:rsidRPr="00EE7FCE">
        <w:rPr>
          <w:lang w:val="en-GB"/>
        </w:rPr>
        <w:t>natural observation in the workplace</w:t>
      </w:r>
    </w:p>
    <w:p w:rsidR="00FB70D1" w:rsidRPr="00EE7FCE" w:rsidRDefault="00A67B44" w:rsidP="00D633A4">
      <w:pPr>
        <w:pStyle w:val="ListParagraph"/>
        <w:numPr>
          <w:ilvl w:val="0"/>
          <w:numId w:val="11"/>
        </w:numPr>
        <w:tabs>
          <w:tab w:val="left" w:pos="720"/>
        </w:tabs>
        <w:rPr>
          <w:lang w:val="en-GB"/>
        </w:rPr>
      </w:pPr>
      <w:r w:rsidRPr="00EE7FCE">
        <w:rPr>
          <w:lang w:val="en-GB"/>
        </w:rPr>
        <w:t>si</w:t>
      </w:r>
      <w:r w:rsidR="003A6D85">
        <w:rPr>
          <w:lang w:val="en-GB"/>
        </w:rPr>
        <w:t>mulations including competency/</w:t>
      </w:r>
      <w:r w:rsidRPr="00EE7FCE">
        <w:rPr>
          <w:lang w:val="en-GB"/>
        </w:rPr>
        <w:t>skills tests, projects and assignments</w:t>
      </w:r>
    </w:p>
    <w:p w:rsidR="00A67B44" w:rsidRPr="00EE7FCE" w:rsidRDefault="00A67B44">
      <w:pPr>
        <w:tabs>
          <w:tab w:val="left" w:pos="360"/>
          <w:tab w:val="left" w:pos="720"/>
          <w:tab w:val="left" w:pos="2475"/>
        </w:tabs>
        <w:rPr>
          <w:lang w:val="en-GB"/>
        </w:rPr>
      </w:pPr>
    </w:p>
    <w:p w:rsidR="00A67B44" w:rsidRPr="00974815" w:rsidRDefault="00A67B44" w:rsidP="00D633A4">
      <w:pPr>
        <w:pStyle w:val="ListParagraph"/>
        <w:numPr>
          <w:ilvl w:val="0"/>
          <w:numId w:val="10"/>
        </w:numPr>
      </w:pPr>
      <w:r w:rsidRPr="00974815">
        <w:t>Supplementary evidence from:</w:t>
      </w:r>
    </w:p>
    <w:p w:rsidR="00A67B44" w:rsidRPr="00EE7FCE" w:rsidRDefault="00A67B44" w:rsidP="00D633A4">
      <w:pPr>
        <w:pStyle w:val="ListParagraph"/>
        <w:numPr>
          <w:ilvl w:val="0"/>
          <w:numId w:val="12"/>
        </w:numPr>
        <w:rPr>
          <w:lang w:val="en-GB"/>
        </w:rPr>
      </w:pPr>
      <w:r w:rsidRPr="00EE7FCE">
        <w:rPr>
          <w:lang w:val="en-GB"/>
        </w:rPr>
        <w:t>oral and written questioning</w:t>
      </w:r>
    </w:p>
    <w:p w:rsidR="00A67B44" w:rsidRPr="00EE7FCE" w:rsidRDefault="00A67B44" w:rsidP="00D633A4">
      <w:pPr>
        <w:pStyle w:val="ListParagraph"/>
        <w:numPr>
          <w:ilvl w:val="0"/>
          <w:numId w:val="12"/>
        </w:numPr>
        <w:rPr>
          <w:lang w:val="en-GB"/>
        </w:rPr>
      </w:pPr>
      <w:r w:rsidRPr="00EE7FCE">
        <w:rPr>
          <w:lang w:val="en-GB"/>
        </w:rPr>
        <w:t>personal reports</w:t>
      </w:r>
    </w:p>
    <w:p w:rsidR="00A67B44" w:rsidRDefault="00A67B44" w:rsidP="00D633A4">
      <w:pPr>
        <w:pStyle w:val="ListParagraph"/>
        <w:numPr>
          <w:ilvl w:val="0"/>
          <w:numId w:val="12"/>
        </w:numPr>
        <w:rPr>
          <w:szCs w:val="22"/>
          <w:lang w:val="en-GB"/>
        </w:rPr>
      </w:pPr>
      <w:r w:rsidRPr="00EE7FCE">
        <w:rPr>
          <w:szCs w:val="22"/>
          <w:lang w:val="en-GB"/>
        </w:rPr>
        <w:t>witness testimony</w:t>
      </w:r>
    </w:p>
    <w:p w:rsidR="008160A6" w:rsidRPr="00EE7FCE" w:rsidRDefault="008160A6" w:rsidP="00D633A4">
      <w:pPr>
        <w:pStyle w:val="ListParagraph"/>
        <w:numPr>
          <w:ilvl w:val="0"/>
          <w:numId w:val="12"/>
        </w:numPr>
        <w:rPr>
          <w:szCs w:val="22"/>
          <w:lang w:val="en-GB"/>
        </w:rPr>
      </w:pPr>
      <w:r>
        <w:rPr>
          <w:szCs w:val="22"/>
          <w:lang w:val="en-GB"/>
        </w:rPr>
        <w:t>third party report</w:t>
      </w:r>
    </w:p>
    <w:p w:rsidR="00982F34" w:rsidRDefault="00982F34">
      <w:pPr>
        <w:jc w:val="left"/>
        <w:rPr>
          <w:lang w:val="en-GB"/>
        </w:rPr>
      </w:pPr>
      <w:r>
        <w:rPr>
          <w:lang w:val="en-GB"/>
        </w:rPr>
        <w:br w:type="page"/>
      </w:r>
    </w:p>
    <w:p w:rsidR="00A67B44" w:rsidRPr="00974815" w:rsidRDefault="00A67B44" w:rsidP="00805E6C">
      <w:pPr>
        <w:jc w:val="left"/>
        <w:rPr>
          <w:lang w:val="en-GB"/>
        </w:rPr>
      </w:pPr>
    </w:p>
    <w:p w:rsidR="000D44DC" w:rsidRPr="00A3504B" w:rsidRDefault="00BD6E75" w:rsidP="001D4449">
      <w:pPr>
        <w:pStyle w:val="Heading2"/>
      </w:pPr>
      <w:bookmarkStart w:id="44" w:name="_Toc413850378"/>
      <w:bookmarkStart w:id="45" w:name="_Toc413850379"/>
      <w:bookmarkStart w:id="46" w:name="_Toc413850380"/>
      <w:bookmarkStart w:id="47" w:name="_Toc473816784"/>
      <w:bookmarkEnd w:id="44"/>
      <w:bookmarkEnd w:id="45"/>
      <w:bookmarkEnd w:id="46"/>
      <w:r>
        <w:t>Enrolment Variations</w:t>
      </w:r>
      <w:bookmarkEnd w:id="47"/>
    </w:p>
    <w:p w:rsidR="000D44DC" w:rsidRPr="006B2A54" w:rsidRDefault="00704423" w:rsidP="001D4449">
      <w:r w:rsidRPr="00805E6C">
        <w:t>Westvic Staffing Solutions</w:t>
      </w:r>
      <w:r w:rsidR="000D44DC" w:rsidRPr="006B2A54">
        <w:t xml:space="preserve"> train and assess </w:t>
      </w:r>
      <w:r w:rsidR="00035EAE">
        <w:t>students from all walks of life.</w:t>
      </w:r>
      <w:r w:rsidR="000D44DC" w:rsidRPr="006B2A54">
        <w:t xml:space="preserve"> </w:t>
      </w:r>
      <w:r w:rsidR="00035EAE">
        <w:t>S</w:t>
      </w:r>
      <w:r w:rsidR="000D44DC" w:rsidRPr="006B2A54">
        <w:t>ome have had previous experience, some have no experience, some have undertaken similar training in the past, some are new</w:t>
      </w:r>
      <w:r w:rsidR="00035EAE">
        <w:t xml:space="preserve"> to training in a specific area.</w:t>
      </w:r>
    </w:p>
    <w:p w:rsidR="000D44DC" w:rsidRPr="006B2A54" w:rsidRDefault="000D44DC" w:rsidP="001D4449"/>
    <w:p w:rsidR="00704423" w:rsidRPr="00805E6C" w:rsidRDefault="000D44DC" w:rsidP="008C1DC8">
      <w:r w:rsidRPr="006B2A54">
        <w:t xml:space="preserve">Students who have completed other </w:t>
      </w:r>
      <w:r w:rsidR="008160A6" w:rsidRPr="006B2A54">
        <w:t>nationally recognised</w:t>
      </w:r>
      <w:r w:rsidRPr="006B2A54">
        <w:t xml:space="preserve"> training or who, through prior learning and experience have gained the same skills/competencies </w:t>
      </w:r>
      <w:r w:rsidR="00704423" w:rsidRPr="00805E6C">
        <w:t xml:space="preserve">that relate directly to their current </w:t>
      </w:r>
      <w:r w:rsidRPr="006B2A54">
        <w:t>training</w:t>
      </w:r>
      <w:r w:rsidR="00704423" w:rsidRPr="00805E6C">
        <w:t>,</w:t>
      </w:r>
      <w:r w:rsidRPr="006B2A54">
        <w:t xml:space="preserve"> </w:t>
      </w:r>
      <w:r w:rsidR="00704423" w:rsidRPr="00805E6C">
        <w:t xml:space="preserve">will have the opportunity </w:t>
      </w:r>
      <w:r w:rsidR="00784C87">
        <w:t>apply</w:t>
      </w:r>
      <w:r w:rsidR="00704423" w:rsidRPr="00805E6C">
        <w:t xml:space="preserve"> for </w:t>
      </w:r>
      <w:r w:rsidR="00784C87">
        <w:t>recognition</w:t>
      </w:r>
      <w:r w:rsidR="00704423" w:rsidRPr="00805E6C">
        <w:t xml:space="preserve">. The evidence to accompany the student </w:t>
      </w:r>
      <w:r w:rsidR="00784C87">
        <w:t>application</w:t>
      </w:r>
      <w:r w:rsidR="00784C87" w:rsidRPr="00805E6C">
        <w:t xml:space="preserve"> </w:t>
      </w:r>
      <w:r w:rsidR="00704423" w:rsidRPr="00805E6C">
        <w:t xml:space="preserve">will vary depending upon the </w:t>
      </w:r>
      <w:r w:rsidR="006B2A54" w:rsidRPr="00805E6C">
        <w:t>chosen path as directed</w:t>
      </w:r>
      <w:r w:rsidR="00035EAE">
        <w:t xml:space="preserve"> by</w:t>
      </w:r>
      <w:r w:rsidR="006B2A54" w:rsidRPr="00805E6C">
        <w:t xml:space="preserve"> the trainer/assessor.</w:t>
      </w:r>
    </w:p>
    <w:p w:rsidR="006B2A54" w:rsidRPr="00805E6C" w:rsidRDefault="006B2A54" w:rsidP="001D4449"/>
    <w:p w:rsidR="006B2A54" w:rsidRPr="00805E6C" w:rsidRDefault="006B2A54" w:rsidP="008C1DC8">
      <w:r w:rsidRPr="00805E6C">
        <w:t xml:space="preserve">The options available for </w:t>
      </w:r>
      <w:r w:rsidR="00784C87">
        <w:t>recognition</w:t>
      </w:r>
      <w:r w:rsidR="00784C87" w:rsidRPr="00805E6C">
        <w:t xml:space="preserve"> </w:t>
      </w:r>
      <w:r w:rsidRPr="00805E6C">
        <w:t>include:</w:t>
      </w:r>
    </w:p>
    <w:p w:rsidR="006B2A54" w:rsidRPr="00805E6C" w:rsidRDefault="00BD6E75" w:rsidP="00805E6C">
      <w:pPr>
        <w:pStyle w:val="ListParagraph"/>
        <w:numPr>
          <w:ilvl w:val="0"/>
          <w:numId w:val="10"/>
        </w:numPr>
      </w:pPr>
      <w:r w:rsidRPr="006B2A54">
        <w:t>Recognition of Prior Learning (RPL)</w:t>
      </w:r>
    </w:p>
    <w:p w:rsidR="006B2A54" w:rsidRPr="00805E6C" w:rsidRDefault="00BD6E75" w:rsidP="00805E6C">
      <w:pPr>
        <w:pStyle w:val="ListParagraph"/>
        <w:numPr>
          <w:ilvl w:val="0"/>
          <w:numId w:val="10"/>
        </w:numPr>
      </w:pPr>
      <w:r w:rsidRPr="006B2A54">
        <w:t>Recognition of Current Competency (RCC)</w:t>
      </w:r>
      <w:r w:rsidR="006B2A54" w:rsidRPr="00805E6C">
        <w:t xml:space="preserve"> </w:t>
      </w:r>
      <w:r w:rsidRPr="006B2A54">
        <w:t xml:space="preserve">and </w:t>
      </w:r>
    </w:p>
    <w:p w:rsidR="000D44DC" w:rsidRPr="006B2A54" w:rsidRDefault="00BD6E75" w:rsidP="00805E6C">
      <w:pPr>
        <w:pStyle w:val="ListParagraph"/>
        <w:numPr>
          <w:ilvl w:val="0"/>
          <w:numId w:val="10"/>
        </w:numPr>
      </w:pPr>
      <w:r w:rsidRPr="006B2A54">
        <w:t>Credit Transfer (CT)</w:t>
      </w:r>
      <w:r w:rsidR="000D44DC" w:rsidRPr="006B2A54">
        <w:t xml:space="preserve">  </w:t>
      </w:r>
    </w:p>
    <w:p w:rsidR="00BD6E75" w:rsidRDefault="00BD6E75" w:rsidP="001D4449"/>
    <w:p w:rsidR="006B2A54" w:rsidRDefault="00784C87" w:rsidP="008C1DC8">
      <w:pPr>
        <w:jc w:val="left"/>
      </w:pPr>
      <w:r>
        <w:t xml:space="preserve">Refer to the </w:t>
      </w:r>
      <w:r w:rsidR="008A336F">
        <w:t>“</w:t>
      </w:r>
      <w:r>
        <w:t xml:space="preserve">Statement of Fees </w:t>
      </w:r>
      <w:r w:rsidR="008A336F">
        <w:t xml:space="preserve">– Agreement” </w:t>
      </w:r>
      <w:r>
        <w:t xml:space="preserve">section for details of how this </w:t>
      </w:r>
      <w:r w:rsidR="003B6F7E">
        <w:t>application may impact your fees and the course requirements.</w:t>
      </w:r>
    </w:p>
    <w:p w:rsidR="003B6F7E" w:rsidRDefault="003B6F7E" w:rsidP="008C1DC8">
      <w:pPr>
        <w:jc w:val="left"/>
      </w:pPr>
    </w:p>
    <w:p w:rsidR="000D44DC" w:rsidRDefault="000D44DC" w:rsidP="001D4449"/>
    <w:p w:rsidR="000D44DC" w:rsidRPr="00A3504B" w:rsidRDefault="000D44DC" w:rsidP="001D4449">
      <w:pPr>
        <w:pStyle w:val="Heading2"/>
      </w:pPr>
      <w:bookmarkStart w:id="48" w:name="_Toc473816785"/>
      <w:r w:rsidRPr="00A3504B">
        <w:t>Language Literacy and Numeracy (LL&amp;N)</w:t>
      </w:r>
      <w:r w:rsidR="002B7A4F">
        <w:t xml:space="preserve">, Training </w:t>
      </w:r>
      <w:r w:rsidR="008A336F">
        <w:t>Support</w:t>
      </w:r>
      <w:bookmarkEnd w:id="48"/>
    </w:p>
    <w:p w:rsidR="000D44DC" w:rsidRPr="00A3504B" w:rsidRDefault="000D44DC" w:rsidP="001D4449">
      <w:r>
        <w:t>Westvic Staffing Solutions</w:t>
      </w:r>
      <w:r w:rsidRPr="00A3504B">
        <w:t xml:space="preserve"> is committed to ensuring wide accessibility of its training. As such, we recognise that literacy or numeracy problems may not, of themselves, preclude a person from successfully acquiring the competencies associated with any of our courses. Every effort will be made to assess a </w:t>
      </w:r>
      <w:r w:rsidR="00D35B13">
        <w:t>student’s</w:t>
      </w:r>
      <w:r w:rsidR="00D35B13" w:rsidRPr="00A3504B">
        <w:t xml:space="preserve"> </w:t>
      </w:r>
      <w:r w:rsidRPr="00A3504B">
        <w:t xml:space="preserve">ability to carry out all the learning tasks and demonstrate </w:t>
      </w:r>
      <w:r w:rsidR="008160A6">
        <w:t>required</w:t>
      </w:r>
      <w:r w:rsidRPr="00A3504B">
        <w:t xml:space="preserve"> competencies</w:t>
      </w:r>
      <w:r w:rsidR="008160A6">
        <w:t xml:space="preserve"> for the qualification</w:t>
      </w:r>
      <w:r w:rsidRPr="00A3504B">
        <w:t>.</w:t>
      </w:r>
    </w:p>
    <w:p w:rsidR="000D44DC" w:rsidRPr="00A3504B" w:rsidRDefault="000D44DC" w:rsidP="001D4449"/>
    <w:p w:rsidR="000D44DC" w:rsidRDefault="008A336F" w:rsidP="002B7A4F">
      <w:r>
        <w:t xml:space="preserve">Based on the assessment of Student Core LLN Skills during the Pre-Training Review and Assessment – Westvic Staffing Solutions will where possible </w:t>
      </w:r>
      <w:r w:rsidR="000D44DC" w:rsidRPr="00A3504B">
        <w:t>may modif</w:t>
      </w:r>
      <w:r>
        <w:t>y</w:t>
      </w:r>
      <w:r w:rsidR="000D44DC" w:rsidRPr="00A3504B">
        <w:t xml:space="preserve"> </w:t>
      </w:r>
      <w:r w:rsidRPr="00A3504B">
        <w:t xml:space="preserve">learning activities </w:t>
      </w:r>
      <w:r w:rsidR="000D44DC" w:rsidRPr="00A3504B">
        <w:t xml:space="preserve">to compensate for </w:t>
      </w:r>
      <w:r>
        <w:t>Students</w:t>
      </w:r>
      <w:r w:rsidR="000D44DC" w:rsidRPr="00A3504B">
        <w:t xml:space="preserve"> with literacy or numeracy skills needs</w:t>
      </w:r>
      <w:r w:rsidR="008160A6">
        <w:t xml:space="preserve"> using reasonable adjustments which do not compromise the unit of competency requirements</w:t>
      </w:r>
      <w:r w:rsidR="002B7A4F">
        <w:t>.</w:t>
      </w:r>
    </w:p>
    <w:p w:rsidR="00E86490" w:rsidRDefault="00E86490" w:rsidP="00E86490"/>
    <w:p w:rsidR="00E86490" w:rsidRDefault="00E86490" w:rsidP="002B7A4F">
      <w:r>
        <w:t>If a prospective student score</w:t>
      </w:r>
      <w:r w:rsidR="002B7A4F">
        <w:t>d</w:t>
      </w:r>
      <w:r>
        <w:t xml:space="preserve"> one level lower than the level determined as required to successfully complete the vocational course in one or more of the Core Skills, then in consultation with the student consideration will be given to the how that LLN training need might best be addressed.</w:t>
      </w:r>
      <w:r w:rsidR="002B7A4F">
        <w:t xml:space="preserve"> These initial LLN discussions which occurred during the Pre-Training Review, will continue in the provision of training services to the Student.</w:t>
      </w:r>
    </w:p>
    <w:p w:rsidR="00E86490" w:rsidRDefault="00346FBB" w:rsidP="00E86490">
      <w:r>
        <w:br w:type="page"/>
      </w:r>
    </w:p>
    <w:p w:rsidR="00E86490" w:rsidRDefault="00E86490" w:rsidP="00E86490">
      <w:r>
        <w:lastRenderedPageBreak/>
        <w:t>One option is to incorporate an additional focus on the area of weakness into the vocational course and use workplace-relevant exercises to build up that area. Additional resources and support could be provided.</w:t>
      </w:r>
    </w:p>
    <w:p w:rsidR="00E86490" w:rsidRDefault="00E86490" w:rsidP="00E86490"/>
    <w:p w:rsidR="00E86490" w:rsidRDefault="00E86490" w:rsidP="00E86490">
      <w:r>
        <w:t xml:space="preserve">Another option is to select specific individual Foundation Skills units to run in parallel with the vocational course to address the LLN deficiency. </w:t>
      </w:r>
    </w:p>
    <w:p w:rsidR="00B62784" w:rsidRDefault="00B62784" w:rsidP="001E0671"/>
    <w:p w:rsidR="00982F34" w:rsidRDefault="00E86490" w:rsidP="001E0671">
      <w:r>
        <w:t>If there is a deficit in more than one Core Skill then the parallel delivery of an appropriate Foundation Skills course will be considered. The student would be referred on to an approved provider for the Foundation Skills training prior to them being able to commence the course with Westvic Staffing Solutions.</w:t>
      </w:r>
    </w:p>
    <w:p w:rsidR="00E86490" w:rsidRDefault="00E86490" w:rsidP="00E86490"/>
    <w:p w:rsidR="00346FBB" w:rsidRDefault="00346FBB" w:rsidP="00E86490"/>
    <w:p w:rsidR="000D44DC" w:rsidRPr="00A3504B" w:rsidRDefault="000D44DC" w:rsidP="001D4449">
      <w:pPr>
        <w:pStyle w:val="Heading2"/>
      </w:pPr>
      <w:bookmarkStart w:id="49" w:name="_Toc413225884"/>
      <w:bookmarkStart w:id="50" w:name="_Toc413227834"/>
      <w:bookmarkStart w:id="51" w:name="_Toc413428910"/>
      <w:bookmarkStart w:id="52" w:name="_Toc413764139"/>
      <w:bookmarkStart w:id="53" w:name="_Toc413850383"/>
      <w:bookmarkStart w:id="54" w:name="_Toc413225885"/>
      <w:bookmarkStart w:id="55" w:name="_Toc413227835"/>
      <w:bookmarkStart w:id="56" w:name="_Toc413428911"/>
      <w:bookmarkStart w:id="57" w:name="_Toc413764140"/>
      <w:bookmarkStart w:id="58" w:name="_Toc413850384"/>
      <w:bookmarkStart w:id="59" w:name="_Toc473816786"/>
      <w:bookmarkEnd w:id="49"/>
      <w:bookmarkEnd w:id="50"/>
      <w:bookmarkEnd w:id="51"/>
      <w:bookmarkEnd w:id="52"/>
      <w:bookmarkEnd w:id="53"/>
      <w:bookmarkEnd w:id="54"/>
      <w:bookmarkEnd w:id="55"/>
      <w:bookmarkEnd w:id="56"/>
      <w:bookmarkEnd w:id="57"/>
      <w:bookmarkEnd w:id="58"/>
      <w:r w:rsidRPr="00A3504B">
        <w:t xml:space="preserve">Recognition of Qualifications Issued By Other </w:t>
      </w:r>
      <w:r w:rsidR="00E51693">
        <w:t>RTO</w:t>
      </w:r>
      <w:bookmarkEnd w:id="59"/>
    </w:p>
    <w:p w:rsidR="000D44DC" w:rsidRPr="00A3504B" w:rsidRDefault="000D44DC" w:rsidP="001D4449">
      <w:pPr>
        <w:rPr>
          <w:b/>
          <w:bCs/>
        </w:rPr>
      </w:pPr>
      <w:r>
        <w:t xml:space="preserve">Westvic Staffing Solutions </w:t>
      </w:r>
      <w:r w:rsidRPr="00A3504B">
        <w:t>will at all times abide by the mutual recognition agreements</w:t>
      </w:r>
      <w:r w:rsidRPr="00A3504B">
        <w:rPr>
          <w:b/>
          <w:bCs/>
        </w:rPr>
        <w:t xml:space="preserve"> </w:t>
      </w:r>
      <w:r w:rsidRPr="00A3504B">
        <w:t>formed between all states/</w:t>
      </w:r>
      <w:r w:rsidR="00597F9A">
        <w:t>territories</w:t>
      </w:r>
      <w:r w:rsidR="00597F9A" w:rsidRPr="00A3504B">
        <w:t xml:space="preserve"> </w:t>
      </w:r>
      <w:r w:rsidRPr="00A3504B">
        <w:t>of Australia, in the recognition of other</w:t>
      </w:r>
      <w:r w:rsidRPr="00A3504B">
        <w:rPr>
          <w:b/>
          <w:bCs/>
        </w:rPr>
        <w:t xml:space="preserve"> </w:t>
      </w:r>
      <w:r w:rsidRPr="00A3504B">
        <w:t xml:space="preserve">RTO's </w:t>
      </w:r>
      <w:r w:rsidR="00035EAE">
        <w:t>awarded</w:t>
      </w:r>
      <w:r w:rsidRPr="00A3504B">
        <w:t xml:space="preserve"> </w:t>
      </w:r>
      <w:r w:rsidR="00EB418F">
        <w:t>Documentation (Qualification / Statement of Attainment / Testamur)</w:t>
      </w:r>
      <w:r w:rsidRPr="00A3504B">
        <w:t xml:space="preserve">. </w:t>
      </w:r>
      <w:r>
        <w:t>Westvic Staffing Solutions</w:t>
      </w:r>
      <w:r w:rsidRPr="00A3504B">
        <w:t xml:space="preserve"> will</w:t>
      </w:r>
      <w:r w:rsidR="00EB418F">
        <w:t xml:space="preserve"> cover the below points as part of the Recognition process</w:t>
      </w:r>
      <w:r w:rsidRPr="00A3504B">
        <w:t>:</w:t>
      </w:r>
    </w:p>
    <w:p w:rsidR="000D44DC" w:rsidRPr="00EB418F" w:rsidRDefault="000A2CB9" w:rsidP="00D633A4">
      <w:pPr>
        <w:pStyle w:val="ListParagraph"/>
        <w:numPr>
          <w:ilvl w:val="0"/>
          <w:numId w:val="10"/>
        </w:numPr>
        <w:rPr>
          <w:b/>
          <w:bCs/>
        </w:rPr>
      </w:pPr>
      <w:r>
        <w:t>Acknowledge</w:t>
      </w:r>
      <w:r w:rsidRPr="00A3504B">
        <w:t xml:space="preserve"> </w:t>
      </w:r>
      <w:r w:rsidR="000D44DC" w:rsidRPr="00A3504B">
        <w:t xml:space="preserve">Nationally Recognised Training through the provision of </w:t>
      </w:r>
      <w:r w:rsidR="00EB418F">
        <w:t>Documentation information</w:t>
      </w:r>
      <w:r w:rsidR="000D44DC" w:rsidRPr="00A3504B">
        <w:t xml:space="preserve"> showing all requirements as detailed within the Australian Qualification Framework (AQF)</w:t>
      </w:r>
      <w:r w:rsidR="008160A6">
        <w:t xml:space="preserve"> upon presentation of the award from other RTO</w:t>
      </w:r>
    </w:p>
    <w:p w:rsidR="00EB418F" w:rsidRPr="001D4449" w:rsidRDefault="00EB418F" w:rsidP="00D633A4">
      <w:pPr>
        <w:pStyle w:val="ListParagraph"/>
        <w:numPr>
          <w:ilvl w:val="0"/>
          <w:numId w:val="10"/>
        </w:numPr>
        <w:rPr>
          <w:b/>
          <w:bCs/>
        </w:rPr>
      </w:pPr>
      <w:r>
        <w:t>Verify that the copy (or certified copy) of Documentation provided by the student is valid</w:t>
      </w:r>
    </w:p>
    <w:p w:rsidR="000D44DC" w:rsidRPr="00EB418F" w:rsidRDefault="000D44DC" w:rsidP="00D633A4">
      <w:pPr>
        <w:pStyle w:val="ListParagraph"/>
        <w:numPr>
          <w:ilvl w:val="0"/>
          <w:numId w:val="10"/>
        </w:numPr>
        <w:rPr>
          <w:b/>
          <w:bCs/>
        </w:rPr>
      </w:pPr>
      <w:r w:rsidRPr="00A3504B">
        <w:t xml:space="preserve">Communicate with the issuing RTO's for the provision of written confirmation regarding </w:t>
      </w:r>
      <w:r w:rsidR="00EB418F">
        <w:t>Authenticity of the Documentation information</w:t>
      </w:r>
    </w:p>
    <w:p w:rsidR="00EB418F" w:rsidRDefault="00EB418F" w:rsidP="00EB418F">
      <w:pPr>
        <w:pStyle w:val="ListParagraph"/>
        <w:numPr>
          <w:ilvl w:val="0"/>
          <w:numId w:val="10"/>
        </w:numPr>
        <w:rPr>
          <w:bCs/>
        </w:rPr>
      </w:pPr>
      <w:r w:rsidRPr="00EB418F">
        <w:rPr>
          <w:bCs/>
        </w:rPr>
        <w:t>Once a qualification has been Verified and Authenticated, Westvic Staffing Solutions will recognise the Qualification, State</w:t>
      </w:r>
      <w:r>
        <w:rPr>
          <w:bCs/>
        </w:rPr>
        <w:t>ment of Attainment or Testamur</w:t>
      </w:r>
    </w:p>
    <w:p w:rsidR="00ED7780" w:rsidRPr="00EB418F" w:rsidRDefault="00ED7780" w:rsidP="001D4449"/>
    <w:p w:rsidR="00ED7780" w:rsidRDefault="00ED7780" w:rsidP="001D4449"/>
    <w:p w:rsidR="000D44DC" w:rsidRPr="00824A9F" w:rsidRDefault="000D44DC" w:rsidP="001D4449">
      <w:pPr>
        <w:pStyle w:val="Heading2"/>
      </w:pPr>
      <w:bookmarkStart w:id="60" w:name="_Toc473816787"/>
      <w:r w:rsidRPr="00824A9F">
        <w:t xml:space="preserve">Accuracy, Integrity and Protection </w:t>
      </w:r>
      <w:r>
        <w:t>o</w:t>
      </w:r>
      <w:r w:rsidRPr="00824A9F">
        <w:t>f Your Records</w:t>
      </w:r>
      <w:bookmarkEnd w:id="60"/>
    </w:p>
    <w:p w:rsidR="000D44DC" w:rsidRPr="00824A9F" w:rsidRDefault="000D44DC" w:rsidP="001D4449">
      <w:r>
        <w:t>We have systems in place to ensure that all records relating to your participation in our training programs including but not limited to your enrolment, fees you have paid</w:t>
      </w:r>
      <w:r w:rsidR="000A2CB9">
        <w:t>,</w:t>
      </w:r>
      <w:r>
        <w:t xml:space="preserve"> induction, progression, completion and certification are updated and maintained using secured electronic and hard copy systems. </w:t>
      </w:r>
    </w:p>
    <w:p w:rsidR="00ED7780" w:rsidRDefault="00ED7780" w:rsidP="00ED7780"/>
    <w:p w:rsidR="00ED7780" w:rsidRDefault="00ED7780" w:rsidP="00ED7780"/>
    <w:p w:rsidR="00ED7780" w:rsidRPr="00A3504B" w:rsidRDefault="00ED7780" w:rsidP="00ED7780">
      <w:pPr>
        <w:pStyle w:val="Heading2"/>
      </w:pPr>
      <w:bookmarkStart w:id="61" w:name="_Toc473816788"/>
      <w:r w:rsidRPr="00A3504B">
        <w:t>Confidentiality</w:t>
      </w:r>
      <w:bookmarkEnd w:id="61"/>
    </w:p>
    <w:p w:rsidR="00ED7780" w:rsidRDefault="00ED7780" w:rsidP="00ED7780">
      <w:r>
        <w:t>Westvic Staffing Solutions</w:t>
      </w:r>
      <w:r w:rsidRPr="00A3504B">
        <w:t xml:space="preserve"> follows strict confidentiality policies</w:t>
      </w:r>
      <w:r>
        <w:t>.</w:t>
      </w:r>
      <w:r w:rsidRPr="00A3504B">
        <w:t xml:space="preserve"> </w:t>
      </w:r>
      <w:r>
        <w:t>W</w:t>
      </w:r>
      <w:r w:rsidRPr="00A3504B">
        <w:t xml:space="preserve">e do not discuss or disclose any information about a </w:t>
      </w:r>
      <w:r>
        <w:t>student’s</w:t>
      </w:r>
      <w:r w:rsidRPr="00A3504B">
        <w:t xml:space="preserve"> situation that relates to their participation in our training courses. In the event that a </w:t>
      </w:r>
      <w:r>
        <w:t>student</w:t>
      </w:r>
      <w:r w:rsidRPr="00A3504B">
        <w:t xml:space="preserve"> discloses any information about a particular situation they might be facing we keep this information confidential and do not discuss or disclose this information to others without the </w:t>
      </w:r>
      <w:r>
        <w:t>students</w:t>
      </w:r>
      <w:r w:rsidRPr="00A3504B">
        <w:t xml:space="preserve"> consent.</w:t>
      </w:r>
    </w:p>
    <w:p w:rsidR="00ED7780" w:rsidRDefault="00ED7780" w:rsidP="00ED7780">
      <w:r>
        <w:br w:type="page"/>
      </w:r>
    </w:p>
    <w:p w:rsidR="000D44DC" w:rsidRDefault="000D44DC" w:rsidP="001D4449"/>
    <w:p w:rsidR="000D44DC" w:rsidRPr="00A3504B" w:rsidRDefault="000D44DC" w:rsidP="001D4449">
      <w:pPr>
        <w:pStyle w:val="Heading2"/>
      </w:pPr>
      <w:bookmarkStart w:id="62" w:name="_Toc473816789"/>
      <w:r w:rsidRPr="00A3504B">
        <w:t>Privacy policy</w:t>
      </w:r>
      <w:bookmarkEnd w:id="62"/>
    </w:p>
    <w:p w:rsidR="000D44DC" w:rsidRPr="00A3504B" w:rsidRDefault="000D44DC" w:rsidP="001D4449">
      <w:r>
        <w:t>Westvic Staffing Solutions</w:t>
      </w:r>
      <w:r w:rsidRPr="00A3504B">
        <w:t xml:space="preserve"> follows strict privacy policies in conjunction with Privacy Laws. All forms, files, results and records of any student are deemed </w:t>
      </w:r>
      <w:r>
        <w:t>private</w:t>
      </w:r>
      <w:r w:rsidRPr="00A3504B">
        <w:t xml:space="preserve"> under the Privacy laws. Records are accessible only to relevant staff members of </w:t>
      </w:r>
      <w:r>
        <w:t>Westvic Staffing Solutions</w:t>
      </w:r>
      <w:r w:rsidRPr="00A3504B">
        <w:t xml:space="preserve"> and only for relevant and appropriate use. This means your records can only be released to other parties with your written permission, (or in circumstances as dictated by law).</w:t>
      </w:r>
      <w:r w:rsidR="00E86490">
        <w:t xml:space="preserve"> Our staff confirm that they are speaking to you</w:t>
      </w:r>
      <w:r w:rsidR="00E54306">
        <w:t xml:space="preserve"> by asking identifying questions,</w:t>
      </w:r>
      <w:r w:rsidR="00E86490">
        <w:t xml:space="preserve"> or</w:t>
      </w:r>
      <w:r w:rsidR="00E54306">
        <w:t xml:space="preserve"> that we</w:t>
      </w:r>
      <w:r w:rsidR="00E86490">
        <w:t xml:space="preserve"> have your permission to discuss your account with a person you have nominated. If we do not have your permission to speak to another party about your account, we do not release any information</w:t>
      </w:r>
      <w:r w:rsidR="00E54306">
        <w:t>.</w:t>
      </w:r>
    </w:p>
    <w:p w:rsidR="000D44DC" w:rsidRPr="00A3504B" w:rsidRDefault="000D44DC" w:rsidP="001D4449"/>
    <w:p w:rsidR="000D44DC" w:rsidRDefault="000D44DC" w:rsidP="001D4449">
      <w:r w:rsidRPr="00A3504B">
        <w:t xml:space="preserve">The Privacy Amendment Act 2000 prevents </w:t>
      </w:r>
      <w:r>
        <w:t>Westvic Staffing Solutions</w:t>
      </w:r>
      <w:r w:rsidRPr="00A3504B">
        <w:t xml:space="preserve"> from providing any student details to any person other than the student. All matters in relation to enrolment, results, fees or any other issue, can only be discussed with the student unless the enrolment form is signed by a third party, or </w:t>
      </w:r>
      <w:r w:rsidR="00E54306">
        <w:t>written or verbal</w:t>
      </w:r>
      <w:r w:rsidR="00146D1E">
        <w:t xml:space="preserve"> </w:t>
      </w:r>
      <w:r w:rsidRPr="00A3504B">
        <w:t xml:space="preserve">permission from the student is provided allowing access to the student’s information. </w:t>
      </w:r>
    </w:p>
    <w:p w:rsidR="003B6F7E" w:rsidRPr="00A3504B" w:rsidRDefault="003B6F7E" w:rsidP="001D4449"/>
    <w:p w:rsidR="000D44DC" w:rsidRPr="00A3504B" w:rsidRDefault="000D44DC" w:rsidP="001D4449">
      <w:pPr>
        <w:rPr>
          <w:b/>
          <w:bCs/>
        </w:rPr>
      </w:pPr>
    </w:p>
    <w:p w:rsidR="000D44DC" w:rsidRPr="00A3504B" w:rsidRDefault="000D44DC" w:rsidP="001D4449">
      <w:pPr>
        <w:pStyle w:val="Heading2"/>
      </w:pPr>
      <w:bookmarkStart w:id="63" w:name="_Toc473816790"/>
      <w:r w:rsidRPr="00A3504B">
        <w:t>Legislative Requirements</w:t>
      </w:r>
      <w:bookmarkEnd w:id="63"/>
    </w:p>
    <w:p w:rsidR="000D44DC" w:rsidRPr="00A3504B" w:rsidRDefault="000D44DC" w:rsidP="001D4449">
      <w:r w:rsidRPr="00A3504B">
        <w:t xml:space="preserve">We are subject to a variety of legislation related to training and assessment as well as general business practice. This legislation governs our obligations as a Registered Training Organisation, our obligations to you as our </w:t>
      </w:r>
      <w:r w:rsidR="00022F74">
        <w:t>students</w:t>
      </w:r>
      <w:r w:rsidRPr="00A3504B">
        <w:t>, and relates to the industry that we are conducting training for.</w:t>
      </w:r>
    </w:p>
    <w:p w:rsidR="000D44DC" w:rsidRPr="00A3504B" w:rsidRDefault="000D44DC" w:rsidP="001D4449"/>
    <w:p w:rsidR="000D44DC" w:rsidRPr="00A3504B" w:rsidRDefault="000D44DC" w:rsidP="001D4449">
      <w:r w:rsidRPr="00A3504B">
        <w:t xml:space="preserve">This legislation is continually being updated and all staff are made aware of any changes. Current legislation is available online at </w:t>
      </w:r>
      <w:hyperlink r:id="rId32" w:history="1">
        <w:r w:rsidR="00E54306" w:rsidRPr="00066A4E">
          <w:rPr>
            <w:rStyle w:val="Hyperlink"/>
          </w:rPr>
          <w:t>http://www.austlii.edu.au</w:t>
        </w:r>
      </w:hyperlink>
      <w:r w:rsidR="00E54306">
        <w:t xml:space="preserve"> </w:t>
      </w:r>
      <w:r w:rsidRPr="00A3504B">
        <w:t>The</w:t>
      </w:r>
      <w:r>
        <w:t xml:space="preserve"> legislation that particularly a</w:t>
      </w:r>
      <w:r w:rsidRPr="00A3504B">
        <w:t>ffects your participation in Vocational Education and Training includes:</w:t>
      </w:r>
    </w:p>
    <w:p w:rsidR="00982F34" w:rsidRDefault="00982F34">
      <w:pPr>
        <w:jc w:val="left"/>
        <w:rPr>
          <w:b/>
          <w:bCs/>
          <w:color w:val="000000"/>
          <w:spacing w:val="20"/>
          <w:kern w:val="28"/>
          <w:sz w:val="32"/>
          <w:lang w:val="en-US"/>
        </w:rPr>
      </w:pPr>
      <w:r>
        <w:rPr>
          <w:b/>
          <w:bCs/>
          <w:color w:val="000000"/>
          <w:spacing w:val="20"/>
          <w:kern w:val="28"/>
          <w:sz w:val="32"/>
          <w:lang w:val="en-US"/>
        </w:rPr>
        <w:br w:type="page"/>
      </w:r>
    </w:p>
    <w:p w:rsidR="00C75B35" w:rsidRDefault="00C75B35">
      <w:pPr>
        <w:jc w:val="left"/>
        <w:rPr>
          <w:b/>
          <w:bCs/>
          <w:color w:val="000000"/>
          <w:spacing w:val="20"/>
          <w:kern w:val="28"/>
          <w:sz w:val="32"/>
          <w:lang w:val="en-US"/>
        </w:rPr>
      </w:pPr>
    </w:p>
    <w:p w:rsidR="000D44DC" w:rsidRPr="00A3504B" w:rsidRDefault="000D44DC" w:rsidP="005A2EB4">
      <w:pPr>
        <w:pStyle w:val="Heading3"/>
      </w:pPr>
      <w:r w:rsidRPr="00A3504B">
        <w:t>Commonwealth Legislation:</w:t>
      </w:r>
    </w:p>
    <w:p w:rsidR="003B6F7E" w:rsidRDefault="003B6F7E" w:rsidP="00D633A4">
      <w:pPr>
        <w:pStyle w:val="ListParagraph"/>
        <w:numPr>
          <w:ilvl w:val="0"/>
          <w:numId w:val="15"/>
        </w:numPr>
      </w:pPr>
      <w:r>
        <w:t>Occupational Health and Safety Act 2004</w:t>
      </w:r>
    </w:p>
    <w:p w:rsidR="000D44DC" w:rsidRDefault="000D44DC" w:rsidP="00D633A4">
      <w:pPr>
        <w:pStyle w:val="ListParagraph"/>
        <w:numPr>
          <w:ilvl w:val="0"/>
          <w:numId w:val="15"/>
        </w:numPr>
      </w:pPr>
      <w:r w:rsidRPr="00A3504B">
        <w:t>Human Rights and Equal Opportunity Commission Act 1986</w:t>
      </w:r>
    </w:p>
    <w:p w:rsidR="003B6F7E" w:rsidRDefault="003B6F7E" w:rsidP="00D633A4">
      <w:pPr>
        <w:pStyle w:val="ListParagraph"/>
        <w:numPr>
          <w:ilvl w:val="0"/>
          <w:numId w:val="15"/>
        </w:numPr>
      </w:pPr>
      <w:r>
        <w:t>Age Discrimination Act 2004 (Cwth)</w:t>
      </w:r>
    </w:p>
    <w:p w:rsidR="000D44DC" w:rsidRPr="00A3504B" w:rsidRDefault="000D44DC" w:rsidP="00D633A4">
      <w:pPr>
        <w:pStyle w:val="ListParagraph"/>
        <w:numPr>
          <w:ilvl w:val="0"/>
          <w:numId w:val="15"/>
        </w:numPr>
      </w:pPr>
      <w:r w:rsidRPr="00A3504B">
        <w:t>Disability Standards for Education 2005</w:t>
      </w:r>
    </w:p>
    <w:p w:rsidR="000D44DC" w:rsidRPr="00A3504B" w:rsidRDefault="000D44DC" w:rsidP="00D633A4">
      <w:pPr>
        <w:pStyle w:val="ListParagraph"/>
        <w:numPr>
          <w:ilvl w:val="0"/>
          <w:numId w:val="15"/>
        </w:numPr>
      </w:pPr>
      <w:r w:rsidRPr="00A3504B">
        <w:t>Disability Discrimination Act 1992</w:t>
      </w:r>
    </w:p>
    <w:p w:rsidR="000D44DC" w:rsidRPr="00A3504B" w:rsidRDefault="000D44DC" w:rsidP="00D633A4">
      <w:pPr>
        <w:pStyle w:val="ListParagraph"/>
        <w:numPr>
          <w:ilvl w:val="0"/>
          <w:numId w:val="15"/>
        </w:numPr>
      </w:pPr>
      <w:r w:rsidRPr="00A3504B">
        <w:t>Racial Hatred Act 1995</w:t>
      </w:r>
    </w:p>
    <w:p w:rsidR="000D44DC" w:rsidRPr="00A3504B" w:rsidRDefault="000D44DC" w:rsidP="00D633A4">
      <w:pPr>
        <w:pStyle w:val="ListParagraph"/>
        <w:numPr>
          <w:ilvl w:val="0"/>
          <w:numId w:val="15"/>
        </w:numPr>
      </w:pPr>
      <w:r w:rsidRPr="00A3504B">
        <w:t>Racial Discrimination Act 1975</w:t>
      </w:r>
    </w:p>
    <w:p w:rsidR="000D44DC" w:rsidRPr="00A3504B" w:rsidRDefault="000D44DC" w:rsidP="00D633A4">
      <w:pPr>
        <w:pStyle w:val="ListParagraph"/>
        <w:numPr>
          <w:ilvl w:val="0"/>
          <w:numId w:val="15"/>
        </w:numPr>
      </w:pPr>
      <w:r w:rsidRPr="00A3504B">
        <w:t>Sex Discrimination Act 1984</w:t>
      </w:r>
    </w:p>
    <w:p w:rsidR="000D44DC" w:rsidRPr="00A3504B" w:rsidRDefault="000D44DC" w:rsidP="00D633A4">
      <w:pPr>
        <w:pStyle w:val="ListParagraph"/>
        <w:numPr>
          <w:ilvl w:val="0"/>
          <w:numId w:val="15"/>
        </w:numPr>
      </w:pPr>
      <w:r w:rsidRPr="00A3504B">
        <w:t>Privacy Act And National Privacy Principles (2001)</w:t>
      </w:r>
    </w:p>
    <w:p w:rsidR="000D44DC" w:rsidRPr="00A3504B" w:rsidRDefault="000D44DC" w:rsidP="00D633A4">
      <w:pPr>
        <w:pStyle w:val="ListParagraph"/>
        <w:numPr>
          <w:ilvl w:val="0"/>
          <w:numId w:val="15"/>
        </w:numPr>
      </w:pPr>
      <w:r w:rsidRPr="00A3504B">
        <w:t>Skilling Australia's Workforce Bill 2005</w:t>
      </w:r>
    </w:p>
    <w:p w:rsidR="000D44DC" w:rsidRPr="00A3504B" w:rsidRDefault="000D44DC" w:rsidP="00D633A4">
      <w:pPr>
        <w:pStyle w:val="ListParagraph"/>
        <w:numPr>
          <w:ilvl w:val="0"/>
          <w:numId w:val="15"/>
        </w:numPr>
      </w:pPr>
      <w:r w:rsidRPr="00A3504B">
        <w:t>Skilling Australia's Workforce (Repeal and Transitional Provisions) Bill 2005.</w:t>
      </w:r>
    </w:p>
    <w:p w:rsidR="000D44DC" w:rsidRDefault="000D44DC" w:rsidP="00D633A4">
      <w:pPr>
        <w:pStyle w:val="ListParagraph"/>
        <w:numPr>
          <w:ilvl w:val="0"/>
          <w:numId w:val="15"/>
        </w:numPr>
      </w:pPr>
      <w:r w:rsidRPr="00A3504B">
        <w:t>The National Code of Practice for Registration Authorities and Providers of Education and Training to Overseas Students</w:t>
      </w:r>
    </w:p>
    <w:p w:rsidR="003B6F7E" w:rsidRDefault="002B4AE3" w:rsidP="00D633A4">
      <w:pPr>
        <w:pStyle w:val="ListParagraph"/>
        <w:numPr>
          <w:ilvl w:val="0"/>
          <w:numId w:val="15"/>
        </w:numPr>
      </w:pPr>
      <w:r>
        <w:t>Standards for Registered Training Organisations (RTOs) 2015</w:t>
      </w:r>
    </w:p>
    <w:p w:rsidR="002B4AE3" w:rsidRDefault="002B4AE3" w:rsidP="00D633A4">
      <w:pPr>
        <w:pStyle w:val="ListParagraph"/>
        <w:numPr>
          <w:ilvl w:val="0"/>
          <w:numId w:val="15"/>
        </w:numPr>
      </w:pPr>
      <w:r>
        <w:t>National Vocational Education and Training Regulator Act 2011</w:t>
      </w:r>
    </w:p>
    <w:p w:rsidR="002B4AE3" w:rsidRPr="00A3504B" w:rsidRDefault="002B4AE3" w:rsidP="00D633A4">
      <w:pPr>
        <w:pStyle w:val="ListParagraph"/>
        <w:numPr>
          <w:ilvl w:val="0"/>
          <w:numId w:val="15"/>
        </w:numPr>
      </w:pPr>
      <w:r>
        <w:t>Copyright Act 1968</w:t>
      </w:r>
    </w:p>
    <w:p w:rsidR="000D44DC" w:rsidRPr="00A3504B" w:rsidRDefault="000D44DC" w:rsidP="00D633A4">
      <w:pPr>
        <w:pStyle w:val="ListParagraph"/>
        <w:numPr>
          <w:ilvl w:val="0"/>
          <w:numId w:val="15"/>
        </w:numPr>
      </w:pPr>
      <w:r w:rsidRPr="00A3504B">
        <w:t>Education Services to Overseas Students (ESOS) Act 2000</w:t>
      </w:r>
    </w:p>
    <w:p w:rsidR="000D44DC" w:rsidRPr="00A3504B" w:rsidRDefault="000D44DC" w:rsidP="00D633A4">
      <w:pPr>
        <w:pStyle w:val="ListParagraph"/>
        <w:numPr>
          <w:ilvl w:val="0"/>
          <w:numId w:val="15"/>
        </w:numPr>
      </w:pPr>
      <w:r w:rsidRPr="00A3504B">
        <w:t>Education Services to Overseas Students (ESOS) (Assurance Fund Contributions) Act 2000</w:t>
      </w:r>
    </w:p>
    <w:p w:rsidR="000D44DC" w:rsidRDefault="000D44DC" w:rsidP="00D633A4">
      <w:pPr>
        <w:pStyle w:val="ListParagraph"/>
        <w:numPr>
          <w:ilvl w:val="0"/>
          <w:numId w:val="15"/>
        </w:numPr>
      </w:pPr>
      <w:r w:rsidRPr="00A3504B">
        <w:t>Education Services to Overseas Students (ESOS) Regulations 2001</w:t>
      </w:r>
    </w:p>
    <w:p w:rsidR="00E54306" w:rsidRDefault="00E54306" w:rsidP="00D633A4">
      <w:pPr>
        <w:pStyle w:val="ListParagraph"/>
        <w:numPr>
          <w:ilvl w:val="0"/>
          <w:numId w:val="15"/>
        </w:numPr>
      </w:pPr>
      <w:r>
        <w:t>Student Identifiers Act 2014</w:t>
      </w:r>
    </w:p>
    <w:p w:rsidR="00C30966" w:rsidRDefault="00C30966">
      <w:pPr>
        <w:jc w:val="left"/>
      </w:pPr>
    </w:p>
    <w:p w:rsidR="000D44DC" w:rsidRPr="00A3504B" w:rsidRDefault="000D44DC" w:rsidP="001D4449"/>
    <w:p w:rsidR="000D44DC" w:rsidRPr="00A3504B" w:rsidRDefault="000D44DC" w:rsidP="005A2EB4">
      <w:pPr>
        <w:pStyle w:val="Heading3"/>
      </w:pPr>
      <w:r w:rsidRPr="00A3504B">
        <w:t>State Based Legislation</w:t>
      </w:r>
    </w:p>
    <w:p w:rsidR="003B6F7E" w:rsidRPr="00A3504B" w:rsidRDefault="003B6F7E" w:rsidP="003B6F7E">
      <w:pPr>
        <w:pStyle w:val="ListParagraph"/>
        <w:numPr>
          <w:ilvl w:val="0"/>
          <w:numId w:val="15"/>
        </w:numPr>
      </w:pPr>
      <w:r>
        <w:t>Charter of Human Rights and Responsibilities Act 2006 (Vic)</w:t>
      </w:r>
    </w:p>
    <w:p w:rsidR="000D44DC" w:rsidRPr="00A3504B" w:rsidRDefault="000D44DC" w:rsidP="00D633A4">
      <w:pPr>
        <w:pStyle w:val="ListParagraph"/>
        <w:numPr>
          <w:ilvl w:val="0"/>
          <w:numId w:val="16"/>
        </w:numPr>
      </w:pPr>
      <w:r w:rsidRPr="00A3504B">
        <w:t>Adult, Community and Further Education Act 1991</w:t>
      </w:r>
    </w:p>
    <w:p w:rsidR="000D44DC" w:rsidRPr="00A3504B" w:rsidRDefault="000D44DC" w:rsidP="00D633A4">
      <w:pPr>
        <w:pStyle w:val="ListParagraph"/>
        <w:numPr>
          <w:ilvl w:val="0"/>
          <w:numId w:val="16"/>
        </w:numPr>
      </w:pPr>
      <w:r w:rsidRPr="00A3504B">
        <w:t>Apprenticeship and Traineeship Act 2001</w:t>
      </w:r>
    </w:p>
    <w:p w:rsidR="000D44DC" w:rsidRDefault="000D44DC" w:rsidP="00D633A4">
      <w:pPr>
        <w:pStyle w:val="ListParagraph"/>
        <w:numPr>
          <w:ilvl w:val="0"/>
          <w:numId w:val="16"/>
        </w:numPr>
      </w:pPr>
      <w:r w:rsidRPr="00A3504B">
        <w:t>Tertiary Education Act 1993</w:t>
      </w:r>
    </w:p>
    <w:p w:rsidR="000D44DC" w:rsidRDefault="00BC1CFE" w:rsidP="00D633A4">
      <w:pPr>
        <w:pStyle w:val="ListParagraph"/>
        <w:numPr>
          <w:ilvl w:val="0"/>
          <w:numId w:val="16"/>
        </w:numPr>
      </w:pPr>
      <w:r>
        <w:t>Working with Children act 2005 (Vic)</w:t>
      </w:r>
    </w:p>
    <w:p w:rsidR="00BC1CFE" w:rsidRPr="00A3504B" w:rsidRDefault="00BC1CFE" w:rsidP="00D633A4">
      <w:pPr>
        <w:pStyle w:val="ListParagraph"/>
        <w:numPr>
          <w:ilvl w:val="0"/>
          <w:numId w:val="16"/>
        </w:numPr>
      </w:pPr>
      <w:r>
        <w:t>Child Wellbeing and Safety Amendment (Child Safe Standards) Act 2015 (Vic)</w:t>
      </w:r>
    </w:p>
    <w:p w:rsidR="000D44DC" w:rsidRPr="00A3504B" w:rsidRDefault="000D44DC" w:rsidP="00D633A4">
      <w:pPr>
        <w:pStyle w:val="ListParagraph"/>
        <w:numPr>
          <w:ilvl w:val="0"/>
          <w:numId w:val="16"/>
        </w:numPr>
      </w:pPr>
      <w:r w:rsidRPr="00A3504B">
        <w:t>Equal Opportunity Act 1995</w:t>
      </w:r>
    </w:p>
    <w:p w:rsidR="000D44DC" w:rsidRPr="00A3504B" w:rsidRDefault="000D44DC" w:rsidP="00D633A4">
      <w:pPr>
        <w:pStyle w:val="ListParagraph"/>
        <w:numPr>
          <w:ilvl w:val="0"/>
          <w:numId w:val="16"/>
        </w:numPr>
      </w:pPr>
      <w:r w:rsidRPr="00A3504B">
        <w:t>Workers Compensation Act 1958</w:t>
      </w:r>
    </w:p>
    <w:p w:rsidR="000D44DC" w:rsidRPr="00A3504B" w:rsidRDefault="000D44DC" w:rsidP="00D633A4">
      <w:pPr>
        <w:pStyle w:val="ListParagraph"/>
        <w:numPr>
          <w:ilvl w:val="0"/>
          <w:numId w:val="16"/>
        </w:numPr>
      </w:pPr>
      <w:r w:rsidRPr="00A3504B">
        <w:t>Workers Compensation Regulations 1995</w:t>
      </w:r>
    </w:p>
    <w:p w:rsidR="000D44DC" w:rsidRPr="00A3504B" w:rsidRDefault="000D44DC" w:rsidP="00D633A4">
      <w:pPr>
        <w:pStyle w:val="ListParagraph"/>
        <w:numPr>
          <w:ilvl w:val="0"/>
          <w:numId w:val="16"/>
        </w:numPr>
      </w:pPr>
      <w:r w:rsidRPr="00A3504B">
        <w:t>Dangerous Goods Act 1985</w:t>
      </w:r>
    </w:p>
    <w:p w:rsidR="000D44DC" w:rsidRPr="00A3504B" w:rsidRDefault="000D44DC" w:rsidP="00D633A4">
      <w:pPr>
        <w:pStyle w:val="ListParagraph"/>
        <w:numPr>
          <w:ilvl w:val="0"/>
          <w:numId w:val="16"/>
        </w:numPr>
      </w:pPr>
      <w:r w:rsidRPr="00A3504B">
        <w:t>Occupational Health and Safety Act 2004</w:t>
      </w:r>
    </w:p>
    <w:p w:rsidR="000D44DC" w:rsidRPr="00A3504B" w:rsidRDefault="000D44DC" w:rsidP="00D633A4">
      <w:pPr>
        <w:pStyle w:val="ListParagraph"/>
        <w:numPr>
          <w:ilvl w:val="0"/>
          <w:numId w:val="16"/>
        </w:numPr>
      </w:pPr>
      <w:r w:rsidRPr="00A3504B">
        <w:t>Copyright Act, 1879. 42 Vic No 20 (modified 2002)</w:t>
      </w:r>
    </w:p>
    <w:p w:rsidR="000D44DC" w:rsidRDefault="000D44DC" w:rsidP="00D633A4">
      <w:pPr>
        <w:pStyle w:val="ListParagraph"/>
        <w:numPr>
          <w:ilvl w:val="0"/>
          <w:numId w:val="16"/>
        </w:numPr>
      </w:pPr>
      <w:r w:rsidRPr="00A3504B">
        <w:t>Sex Offenders Registration Act 2004</w:t>
      </w:r>
    </w:p>
    <w:p w:rsidR="000D44DC" w:rsidRDefault="000D44DC" w:rsidP="00D633A4">
      <w:pPr>
        <w:pStyle w:val="ListParagraph"/>
        <w:numPr>
          <w:ilvl w:val="0"/>
          <w:numId w:val="16"/>
        </w:numPr>
      </w:pPr>
      <w:r w:rsidRPr="00992B32">
        <w:t>Occupational Health and Safety Regulation 2001</w:t>
      </w:r>
    </w:p>
    <w:p w:rsidR="00B62784" w:rsidRPr="00992B32" w:rsidRDefault="00B62784" w:rsidP="00B62784">
      <w:pPr>
        <w:pStyle w:val="ListParagraph"/>
        <w:numPr>
          <w:ilvl w:val="0"/>
          <w:numId w:val="16"/>
        </w:numPr>
      </w:pPr>
      <w:r w:rsidRPr="00B62784">
        <w:t>Public Records Act 1973</w:t>
      </w:r>
    </w:p>
    <w:p w:rsidR="00A67B44" w:rsidRPr="00974815" w:rsidRDefault="00977EF6" w:rsidP="008148C2">
      <w:r w:rsidRPr="00974815">
        <w:t>.</w:t>
      </w:r>
      <w:r w:rsidR="00A67B44" w:rsidRPr="00974815">
        <w:br w:type="page"/>
      </w:r>
    </w:p>
    <w:p w:rsidR="00A67B44" w:rsidRPr="00974815" w:rsidRDefault="00A67B44" w:rsidP="00EE7FCE">
      <w:pPr>
        <w:pStyle w:val="Heading1"/>
        <w:rPr>
          <w:sz w:val="20"/>
        </w:rPr>
      </w:pPr>
      <w:bookmarkStart w:id="64" w:name="_Toc473816791"/>
      <w:r w:rsidRPr="00974815">
        <w:rPr>
          <w:noProof/>
        </w:rPr>
        <w:lastRenderedPageBreak/>
        <w:t>Glossary</w:t>
      </w:r>
      <w:r w:rsidR="00941A21">
        <w:rPr>
          <w:noProof/>
        </w:rPr>
        <w:t xml:space="preserve"> and Definitions</w:t>
      </w:r>
      <w:bookmarkEnd w:id="64"/>
    </w:p>
    <w:tbl>
      <w:tblPr>
        <w:tblW w:w="9889" w:type="dxa"/>
        <w:tblLook w:val="0000" w:firstRow="0" w:lastRow="0" w:firstColumn="0" w:lastColumn="0" w:noHBand="0" w:noVBand="0"/>
      </w:tblPr>
      <w:tblGrid>
        <w:gridCol w:w="2628"/>
        <w:gridCol w:w="7261"/>
      </w:tblGrid>
      <w:tr w:rsidR="00A67B44" w:rsidRPr="002A10FE" w:rsidTr="00EE7FCE">
        <w:tc>
          <w:tcPr>
            <w:tcW w:w="2628" w:type="dxa"/>
          </w:tcPr>
          <w:p w:rsidR="00A67B44" w:rsidRPr="002A10FE" w:rsidRDefault="00A67B44" w:rsidP="008148C2">
            <w:pPr>
              <w:jc w:val="left"/>
            </w:pPr>
            <w:r w:rsidRPr="002A10FE">
              <w:rPr>
                <w:b/>
                <w:bCs/>
              </w:rPr>
              <w:t>Assessment (Competency Based)</w:t>
            </w:r>
          </w:p>
        </w:tc>
        <w:tc>
          <w:tcPr>
            <w:tcW w:w="7261" w:type="dxa"/>
          </w:tcPr>
          <w:p w:rsidR="00A67B44" w:rsidRPr="002A10FE" w:rsidRDefault="00A67B44">
            <w:r w:rsidRPr="002A10FE">
              <w:t>The process of collecting evidence and making judgments on whether competency has been achieved.</w:t>
            </w:r>
          </w:p>
        </w:tc>
      </w:tr>
      <w:tr w:rsidR="00A67B44" w:rsidRPr="002A10FE" w:rsidTr="00EE7FCE">
        <w:tc>
          <w:tcPr>
            <w:tcW w:w="2628" w:type="dxa"/>
          </w:tcPr>
          <w:p w:rsidR="00A67B44" w:rsidRPr="002A10FE" w:rsidRDefault="00A67B44" w:rsidP="008148C2">
            <w:pPr>
              <w:jc w:val="left"/>
              <w:rPr>
                <w:b/>
                <w:bCs/>
              </w:rPr>
            </w:pPr>
          </w:p>
        </w:tc>
        <w:tc>
          <w:tcPr>
            <w:tcW w:w="7261" w:type="dxa"/>
          </w:tcPr>
          <w:p w:rsidR="00A67B44" w:rsidRPr="002A10FE" w:rsidRDefault="00A67B44"/>
        </w:tc>
      </w:tr>
      <w:tr w:rsidR="00A67B44" w:rsidRPr="002A10FE" w:rsidTr="00EE7FCE">
        <w:tc>
          <w:tcPr>
            <w:tcW w:w="2628" w:type="dxa"/>
          </w:tcPr>
          <w:p w:rsidR="00A67B44" w:rsidRPr="002A10FE" w:rsidRDefault="00A67B44" w:rsidP="008148C2">
            <w:pPr>
              <w:jc w:val="left"/>
            </w:pPr>
            <w:r w:rsidRPr="002A10FE">
              <w:rPr>
                <w:b/>
                <w:bCs/>
              </w:rPr>
              <w:t>Assessor</w:t>
            </w:r>
          </w:p>
        </w:tc>
        <w:tc>
          <w:tcPr>
            <w:tcW w:w="7261" w:type="dxa"/>
          </w:tcPr>
          <w:p w:rsidR="00A67B44" w:rsidRPr="002A10FE" w:rsidRDefault="00A67B44">
            <w:r w:rsidRPr="002A10FE">
              <w:t>A person who has the necessary skills and knowledge to make the decision whether a person seeking assessment is competent or not yet competent against a national competency standard.</w:t>
            </w:r>
          </w:p>
        </w:tc>
      </w:tr>
      <w:tr w:rsidR="00A67B44" w:rsidRPr="002A10FE" w:rsidTr="00EE7FCE">
        <w:tc>
          <w:tcPr>
            <w:tcW w:w="2628" w:type="dxa"/>
          </w:tcPr>
          <w:p w:rsidR="00A67B44" w:rsidRPr="002A10FE" w:rsidRDefault="00A67B44" w:rsidP="008148C2">
            <w:pPr>
              <w:jc w:val="left"/>
              <w:rPr>
                <w:b/>
                <w:bCs/>
              </w:rPr>
            </w:pPr>
          </w:p>
        </w:tc>
        <w:tc>
          <w:tcPr>
            <w:tcW w:w="7261" w:type="dxa"/>
          </w:tcPr>
          <w:p w:rsidR="00A67B44" w:rsidRPr="002A10FE" w:rsidRDefault="00A67B44"/>
        </w:tc>
      </w:tr>
      <w:tr w:rsidR="00A67B44" w:rsidRPr="002A10FE" w:rsidTr="00EE7FCE">
        <w:tc>
          <w:tcPr>
            <w:tcW w:w="2628" w:type="dxa"/>
          </w:tcPr>
          <w:p w:rsidR="00A67B44" w:rsidRPr="002A10FE" w:rsidRDefault="00A67B44" w:rsidP="008148C2">
            <w:pPr>
              <w:jc w:val="left"/>
            </w:pPr>
            <w:r w:rsidRPr="002A10FE">
              <w:rPr>
                <w:b/>
                <w:bCs/>
              </w:rPr>
              <w:t>Australian Qualifications Framework</w:t>
            </w:r>
          </w:p>
        </w:tc>
        <w:tc>
          <w:tcPr>
            <w:tcW w:w="7261" w:type="dxa"/>
          </w:tcPr>
          <w:p w:rsidR="00A67B44" w:rsidRPr="002A10FE" w:rsidRDefault="00A67B44">
            <w:r w:rsidRPr="002A10FE">
              <w:t>A comprehensive policy framework which defines all qualifications recognised nationally in post-compulsory education, vocational education and training, and higher education within Australia.</w:t>
            </w:r>
          </w:p>
        </w:tc>
      </w:tr>
      <w:tr w:rsidR="00A67B44" w:rsidRPr="002A10FE" w:rsidTr="00EE7FCE">
        <w:tc>
          <w:tcPr>
            <w:tcW w:w="2628" w:type="dxa"/>
          </w:tcPr>
          <w:p w:rsidR="00A67B44" w:rsidRPr="002A10FE" w:rsidRDefault="00A67B44" w:rsidP="008148C2">
            <w:pPr>
              <w:jc w:val="left"/>
              <w:rPr>
                <w:b/>
                <w:bCs/>
              </w:rPr>
            </w:pPr>
          </w:p>
        </w:tc>
        <w:tc>
          <w:tcPr>
            <w:tcW w:w="7261" w:type="dxa"/>
          </w:tcPr>
          <w:p w:rsidR="00A67B44" w:rsidRPr="002A10FE" w:rsidRDefault="00A67B44"/>
        </w:tc>
      </w:tr>
      <w:tr w:rsidR="00A67B44" w:rsidRPr="002A10FE" w:rsidTr="00EE7FCE">
        <w:tc>
          <w:tcPr>
            <w:tcW w:w="2628" w:type="dxa"/>
          </w:tcPr>
          <w:p w:rsidR="00A67B44" w:rsidRPr="002A10FE" w:rsidRDefault="00A67B44" w:rsidP="008148C2">
            <w:pPr>
              <w:jc w:val="left"/>
              <w:rPr>
                <w:b/>
                <w:bCs/>
              </w:rPr>
            </w:pPr>
            <w:r w:rsidRPr="002A10FE">
              <w:rPr>
                <w:b/>
                <w:bCs/>
              </w:rPr>
              <w:t>Competency Standards</w:t>
            </w:r>
          </w:p>
        </w:tc>
        <w:tc>
          <w:tcPr>
            <w:tcW w:w="7261" w:type="dxa"/>
          </w:tcPr>
          <w:p w:rsidR="00A67B44" w:rsidRPr="002A10FE" w:rsidRDefault="00A67B44">
            <w:r w:rsidRPr="002A10FE">
              <w:t>The standards developed by industry for satisfactory performance in the workplace.  Units of competency comprise the standards.</w:t>
            </w:r>
          </w:p>
        </w:tc>
      </w:tr>
      <w:tr w:rsidR="00A67B44" w:rsidRPr="002A10FE" w:rsidTr="00EE7FCE">
        <w:tc>
          <w:tcPr>
            <w:tcW w:w="2628" w:type="dxa"/>
          </w:tcPr>
          <w:p w:rsidR="00A67B44" w:rsidRPr="002A10FE" w:rsidRDefault="00A67B44" w:rsidP="008148C2">
            <w:pPr>
              <w:jc w:val="left"/>
              <w:rPr>
                <w:b/>
                <w:bCs/>
              </w:rPr>
            </w:pPr>
          </w:p>
        </w:tc>
        <w:tc>
          <w:tcPr>
            <w:tcW w:w="7261" w:type="dxa"/>
          </w:tcPr>
          <w:p w:rsidR="00A67B44" w:rsidRPr="002A10FE" w:rsidRDefault="00A67B44"/>
        </w:tc>
      </w:tr>
      <w:tr w:rsidR="00A67B44" w:rsidRPr="002A10FE" w:rsidTr="00EE7FCE">
        <w:tc>
          <w:tcPr>
            <w:tcW w:w="2628" w:type="dxa"/>
          </w:tcPr>
          <w:p w:rsidR="00A67B44" w:rsidRPr="002A10FE" w:rsidRDefault="00A67B44" w:rsidP="008148C2">
            <w:pPr>
              <w:jc w:val="left"/>
              <w:rPr>
                <w:b/>
                <w:bCs/>
              </w:rPr>
            </w:pPr>
            <w:r w:rsidRPr="002A10FE">
              <w:rPr>
                <w:b/>
                <w:bCs/>
              </w:rPr>
              <w:t>Competent</w:t>
            </w:r>
          </w:p>
        </w:tc>
        <w:tc>
          <w:tcPr>
            <w:tcW w:w="7261" w:type="dxa"/>
          </w:tcPr>
          <w:p w:rsidR="00A67B44" w:rsidRPr="002A10FE" w:rsidRDefault="00F75C35" w:rsidP="007C0E5B">
            <w:r w:rsidRPr="002A10FE">
              <w:t>A</w:t>
            </w:r>
            <w:r w:rsidR="00A67B44" w:rsidRPr="002A10FE">
              <w:t xml:space="preserve">ssessed as having demonstrated </w:t>
            </w:r>
            <w:r w:rsidR="007C0E5B" w:rsidRPr="002A10FE">
              <w:t>satisfactorily the required skills, knowledge and aptitude</w:t>
            </w:r>
            <w:r w:rsidR="00A67B44" w:rsidRPr="002A10FE">
              <w:t xml:space="preserve"> against a </w:t>
            </w:r>
            <w:r w:rsidR="007C0E5B" w:rsidRPr="002A10FE">
              <w:t xml:space="preserve">specific </w:t>
            </w:r>
            <w:r w:rsidR="00A67B44" w:rsidRPr="002A10FE">
              <w:t>unit of competency</w:t>
            </w:r>
            <w:r w:rsidR="007C0E5B" w:rsidRPr="002A10FE">
              <w:t xml:space="preserve"> or cluster of units of competency</w:t>
            </w:r>
            <w:r w:rsidR="00A67B44" w:rsidRPr="002A10FE">
              <w:t xml:space="preserve">. </w:t>
            </w:r>
          </w:p>
        </w:tc>
      </w:tr>
      <w:tr w:rsidR="00A67B44" w:rsidRPr="002A10FE" w:rsidTr="00EE7FCE">
        <w:tc>
          <w:tcPr>
            <w:tcW w:w="2628" w:type="dxa"/>
          </w:tcPr>
          <w:p w:rsidR="00A67B44" w:rsidRPr="002A10FE" w:rsidRDefault="00A67B44" w:rsidP="008148C2">
            <w:pPr>
              <w:jc w:val="left"/>
              <w:rPr>
                <w:b/>
                <w:bCs/>
              </w:rPr>
            </w:pPr>
          </w:p>
        </w:tc>
        <w:tc>
          <w:tcPr>
            <w:tcW w:w="7261" w:type="dxa"/>
          </w:tcPr>
          <w:p w:rsidR="00A67B44" w:rsidRPr="002A10FE" w:rsidRDefault="00A67B44"/>
        </w:tc>
      </w:tr>
      <w:tr w:rsidR="00A67B44" w:rsidRPr="002A10FE" w:rsidTr="00EE7FCE">
        <w:tc>
          <w:tcPr>
            <w:tcW w:w="2628" w:type="dxa"/>
          </w:tcPr>
          <w:p w:rsidR="00A67B44" w:rsidRPr="002A10FE" w:rsidRDefault="00A67B44" w:rsidP="008148C2">
            <w:pPr>
              <w:jc w:val="left"/>
              <w:rPr>
                <w:b/>
                <w:bCs/>
              </w:rPr>
            </w:pPr>
            <w:r w:rsidRPr="002A10FE">
              <w:rPr>
                <w:b/>
                <w:bCs/>
              </w:rPr>
              <w:t>Core Units</w:t>
            </w:r>
          </w:p>
        </w:tc>
        <w:tc>
          <w:tcPr>
            <w:tcW w:w="7261" w:type="dxa"/>
          </w:tcPr>
          <w:p w:rsidR="00A67B44" w:rsidRPr="002A10FE" w:rsidRDefault="00A67B44">
            <w:r w:rsidRPr="002A10FE">
              <w:t xml:space="preserve">Units of competency which comprise the core of a qualification.  They are the units which you must do to achieve the qualification. </w:t>
            </w:r>
          </w:p>
        </w:tc>
      </w:tr>
      <w:tr w:rsidR="00855465" w:rsidRPr="002A10FE" w:rsidTr="00EE7FCE">
        <w:tc>
          <w:tcPr>
            <w:tcW w:w="2628" w:type="dxa"/>
          </w:tcPr>
          <w:p w:rsidR="00855465" w:rsidRPr="002A10FE" w:rsidRDefault="00855465" w:rsidP="008148C2">
            <w:pPr>
              <w:jc w:val="left"/>
              <w:rPr>
                <w:b/>
                <w:bCs/>
              </w:rPr>
            </w:pPr>
          </w:p>
        </w:tc>
        <w:tc>
          <w:tcPr>
            <w:tcW w:w="7261" w:type="dxa"/>
          </w:tcPr>
          <w:p w:rsidR="00855465" w:rsidRPr="002A10FE" w:rsidRDefault="00855465"/>
        </w:tc>
      </w:tr>
      <w:tr w:rsidR="00855465" w:rsidRPr="002A10FE" w:rsidTr="00EE7FCE">
        <w:tc>
          <w:tcPr>
            <w:tcW w:w="2628" w:type="dxa"/>
          </w:tcPr>
          <w:p w:rsidR="00855465" w:rsidRPr="002A10FE" w:rsidRDefault="00855465">
            <w:pPr>
              <w:jc w:val="left"/>
              <w:rPr>
                <w:b/>
                <w:bCs/>
              </w:rPr>
            </w:pPr>
            <w:r w:rsidRPr="002A10FE">
              <w:rPr>
                <w:b/>
              </w:rPr>
              <w:t>Credit Transfer (CT)</w:t>
            </w:r>
          </w:p>
        </w:tc>
        <w:tc>
          <w:tcPr>
            <w:tcW w:w="7261" w:type="dxa"/>
          </w:tcPr>
          <w:p w:rsidR="00855465" w:rsidRPr="002A10FE" w:rsidRDefault="00D20B2F">
            <w:r w:rsidRPr="002A10FE">
              <w:t>Credit is given</w:t>
            </w:r>
            <w:r w:rsidR="00146D1E" w:rsidRPr="002A10FE">
              <w:t xml:space="preserve"> in the current course</w:t>
            </w:r>
            <w:r w:rsidRPr="002A10FE">
              <w:t xml:space="preserve"> based on documentary evidence of statement of attainment/qualifications</w:t>
            </w:r>
            <w:r w:rsidR="00146D1E" w:rsidRPr="002A10FE">
              <w:t xml:space="preserve"> from previous formal education and training</w:t>
            </w:r>
            <w:r w:rsidRPr="002A10FE">
              <w:t>.</w:t>
            </w:r>
          </w:p>
        </w:tc>
      </w:tr>
      <w:tr w:rsidR="00A67B44" w:rsidRPr="002A10FE" w:rsidTr="00EE7FCE">
        <w:tc>
          <w:tcPr>
            <w:tcW w:w="2628" w:type="dxa"/>
          </w:tcPr>
          <w:p w:rsidR="00A67B44" w:rsidRPr="002A10FE" w:rsidRDefault="00A67B44" w:rsidP="008148C2">
            <w:pPr>
              <w:jc w:val="left"/>
              <w:rPr>
                <w:b/>
                <w:bCs/>
              </w:rPr>
            </w:pPr>
          </w:p>
        </w:tc>
        <w:tc>
          <w:tcPr>
            <w:tcW w:w="7261" w:type="dxa"/>
          </w:tcPr>
          <w:p w:rsidR="00A67B44" w:rsidRPr="002A10FE" w:rsidRDefault="00A67B44"/>
        </w:tc>
      </w:tr>
      <w:tr w:rsidR="00A67B44" w:rsidRPr="002A10FE" w:rsidTr="00EE7FCE">
        <w:tc>
          <w:tcPr>
            <w:tcW w:w="2628" w:type="dxa"/>
          </w:tcPr>
          <w:p w:rsidR="00A67B44" w:rsidRPr="002A10FE" w:rsidRDefault="00A67B44" w:rsidP="008148C2">
            <w:pPr>
              <w:jc w:val="left"/>
              <w:rPr>
                <w:b/>
                <w:bCs/>
              </w:rPr>
            </w:pPr>
            <w:r w:rsidRPr="002A10FE">
              <w:rPr>
                <w:b/>
                <w:bCs/>
              </w:rPr>
              <w:t>Elective Units</w:t>
            </w:r>
          </w:p>
        </w:tc>
        <w:tc>
          <w:tcPr>
            <w:tcW w:w="7261" w:type="dxa"/>
          </w:tcPr>
          <w:p w:rsidR="00A67B44" w:rsidRPr="00EE7FCE" w:rsidRDefault="00A67B44" w:rsidP="00035EAE">
            <w:pPr>
              <w:pStyle w:val="Header"/>
              <w:tabs>
                <w:tab w:val="clear" w:pos="4320"/>
                <w:tab w:val="clear" w:pos="8640"/>
              </w:tabs>
              <w:overflowPunct/>
              <w:adjustRightInd/>
              <w:spacing w:after="120"/>
              <w:rPr>
                <w:kern w:val="0"/>
                <w:lang w:val="en-AU"/>
              </w:rPr>
            </w:pPr>
            <w:r w:rsidRPr="00EE7FCE">
              <w:rPr>
                <w:kern w:val="0"/>
                <w:lang w:val="en-AU"/>
              </w:rPr>
              <w:t>Units of competency that can</w:t>
            </w:r>
            <w:r w:rsidR="00035EAE">
              <w:rPr>
                <w:kern w:val="0"/>
                <w:lang w:val="en-AU"/>
              </w:rPr>
              <w:t xml:space="preserve"> be</w:t>
            </w:r>
            <w:r w:rsidRPr="00EE7FCE">
              <w:rPr>
                <w:kern w:val="0"/>
                <w:lang w:val="en-AU"/>
              </w:rPr>
              <w:t xml:space="preserve"> chose</w:t>
            </w:r>
            <w:r w:rsidR="00035EAE">
              <w:rPr>
                <w:kern w:val="0"/>
                <w:lang w:val="en-AU"/>
              </w:rPr>
              <w:t>n</w:t>
            </w:r>
            <w:r w:rsidRPr="00EE7FCE">
              <w:rPr>
                <w:kern w:val="0"/>
                <w:lang w:val="en-AU"/>
              </w:rPr>
              <w:t xml:space="preserve"> to complete </w:t>
            </w:r>
            <w:r w:rsidR="00035EAE">
              <w:rPr>
                <w:kern w:val="0"/>
                <w:lang w:val="en-AU"/>
              </w:rPr>
              <w:t>the</w:t>
            </w:r>
            <w:r w:rsidRPr="00EE7FCE">
              <w:rPr>
                <w:kern w:val="0"/>
                <w:lang w:val="en-AU"/>
              </w:rPr>
              <w:t xml:space="preserve"> qualification</w:t>
            </w:r>
            <w:r w:rsidR="00F75C35" w:rsidRPr="00EE7FCE">
              <w:rPr>
                <w:kern w:val="0"/>
                <w:lang w:val="en-AU"/>
              </w:rPr>
              <w:t xml:space="preserve"> being subject to rules within training packages</w:t>
            </w:r>
            <w:r w:rsidRPr="00EE7FCE">
              <w:rPr>
                <w:kern w:val="0"/>
                <w:lang w:val="en-AU"/>
              </w:rPr>
              <w:t>.</w:t>
            </w:r>
          </w:p>
        </w:tc>
      </w:tr>
      <w:tr w:rsidR="00A67B44" w:rsidRPr="002A10FE" w:rsidTr="00EE7FCE">
        <w:tc>
          <w:tcPr>
            <w:tcW w:w="2628" w:type="dxa"/>
          </w:tcPr>
          <w:p w:rsidR="00A67B44" w:rsidRPr="002A10FE" w:rsidRDefault="00A67B44" w:rsidP="008148C2">
            <w:pPr>
              <w:jc w:val="left"/>
            </w:pPr>
          </w:p>
        </w:tc>
        <w:tc>
          <w:tcPr>
            <w:tcW w:w="7261" w:type="dxa"/>
          </w:tcPr>
          <w:p w:rsidR="00A67B44" w:rsidRPr="002A10FE" w:rsidRDefault="00A67B44"/>
        </w:tc>
      </w:tr>
      <w:tr w:rsidR="00A67B44" w:rsidRPr="002A10FE" w:rsidTr="00EE7FCE">
        <w:tc>
          <w:tcPr>
            <w:tcW w:w="2628" w:type="dxa"/>
          </w:tcPr>
          <w:p w:rsidR="00A67B44" w:rsidRPr="002A10FE" w:rsidRDefault="00A67B44" w:rsidP="008148C2">
            <w:pPr>
              <w:jc w:val="left"/>
              <w:rPr>
                <w:b/>
                <w:bCs/>
              </w:rPr>
            </w:pPr>
            <w:r w:rsidRPr="002A10FE">
              <w:rPr>
                <w:b/>
                <w:bCs/>
              </w:rPr>
              <w:t>Evidence</w:t>
            </w:r>
          </w:p>
        </w:tc>
        <w:tc>
          <w:tcPr>
            <w:tcW w:w="7261" w:type="dxa"/>
          </w:tcPr>
          <w:p w:rsidR="00A67B44" w:rsidRPr="00EE7FCE" w:rsidRDefault="00A67B44">
            <w:pPr>
              <w:pStyle w:val="Header"/>
              <w:tabs>
                <w:tab w:val="clear" w:pos="4320"/>
                <w:tab w:val="clear" w:pos="8640"/>
              </w:tabs>
              <w:overflowPunct/>
              <w:adjustRightInd/>
              <w:spacing w:after="120"/>
              <w:rPr>
                <w:kern w:val="0"/>
                <w:lang w:val="en-AU"/>
              </w:rPr>
            </w:pPr>
            <w:r w:rsidRPr="00EE7FCE">
              <w:rPr>
                <w:kern w:val="0"/>
                <w:lang w:val="en-AU"/>
              </w:rPr>
              <w:t>Information provided to an assessor to support your claims for skills recognition.</w:t>
            </w:r>
          </w:p>
        </w:tc>
      </w:tr>
      <w:tr w:rsidR="00A67B44" w:rsidRPr="002A10FE" w:rsidTr="00EE7FCE">
        <w:tc>
          <w:tcPr>
            <w:tcW w:w="2628" w:type="dxa"/>
          </w:tcPr>
          <w:p w:rsidR="00A67B44" w:rsidRPr="002A10FE" w:rsidRDefault="00A67B44" w:rsidP="008148C2">
            <w:pPr>
              <w:jc w:val="left"/>
            </w:pPr>
          </w:p>
        </w:tc>
        <w:tc>
          <w:tcPr>
            <w:tcW w:w="7261" w:type="dxa"/>
          </w:tcPr>
          <w:p w:rsidR="00A67B44" w:rsidRPr="002A10FE" w:rsidRDefault="00A67B44"/>
        </w:tc>
      </w:tr>
      <w:tr w:rsidR="00A67B44" w:rsidRPr="002A10FE" w:rsidTr="00EE7FCE">
        <w:tc>
          <w:tcPr>
            <w:tcW w:w="2628" w:type="dxa"/>
          </w:tcPr>
          <w:p w:rsidR="00A67B44" w:rsidRPr="002A10FE" w:rsidRDefault="00A67B44" w:rsidP="008148C2">
            <w:pPr>
              <w:jc w:val="left"/>
              <w:rPr>
                <w:b/>
                <w:bCs/>
              </w:rPr>
            </w:pPr>
            <w:r w:rsidRPr="002A10FE">
              <w:rPr>
                <w:b/>
                <w:bCs/>
              </w:rPr>
              <w:t>Not Yet Competent</w:t>
            </w:r>
          </w:p>
        </w:tc>
        <w:tc>
          <w:tcPr>
            <w:tcW w:w="7261" w:type="dxa"/>
          </w:tcPr>
          <w:p w:rsidR="00A67B44" w:rsidRPr="002A10FE" w:rsidRDefault="00A67B44">
            <w:pPr>
              <w:spacing w:after="120"/>
            </w:pPr>
            <w:r w:rsidRPr="002A10FE">
              <w:t>More evidence is required to demonstrate competence, or further training may be required to achieve competence against a unit of competency.</w:t>
            </w:r>
          </w:p>
        </w:tc>
      </w:tr>
      <w:tr w:rsidR="00A67B44" w:rsidRPr="002A10FE" w:rsidTr="00EE7FCE">
        <w:tc>
          <w:tcPr>
            <w:tcW w:w="2628" w:type="dxa"/>
          </w:tcPr>
          <w:p w:rsidR="00A67B44" w:rsidRPr="002A10FE" w:rsidRDefault="00A67B44" w:rsidP="008148C2">
            <w:pPr>
              <w:jc w:val="left"/>
            </w:pPr>
          </w:p>
        </w:tc>
        <w:tc>
          <w:tcPr>
            <w:tcW w:w="7261" w:type="dxa"/>
          </w:tcPr>
          <w:p w:rsidR="00A67B44" w:rsidRPr="002A10FE" w:rsidRDefault="00A67B44"/>
        </w:tc>
      </w:tr>
      <w:tr w:rsidR="00A67B44" w:rsidRPr="002A10FE" w:rsidTr="00EE7FCE">
        <w:tc>
          <w:tcPr>
            <w:tcW w:w="2628" w:type="dxa"/>
          </w:tcPr>
          <w:p w:rsidR="00A67B44" w:rsidRPr="002A10FE" w:rsidRDefault="00A67B44" w:rsidP="008148C2">
            <w:pPr>
              <w:jc w:val="left"/>
              <w:rPr>
                <w:b/>
                <w:bCs/>
              </w:rPr>
            </w:pPr>
            <w:r w:rsidRPr="002A10FE">
              <w:rPr>
                <w:b/>
                <w:bCs/>
              </w:rPr>
              <w:t>Performance Criteria</w:t>
            </w:r>
          </w:p>
        </w:tc>
        <w:tc>
          <w:tcPr>
            <w:tcW w:w="7261" w:type="dxa"/>
          </w:tcPr>
          <w:p w:rsidR="00A67B44" w:rsidRPr="002A10FE" w:rsidRDefault="00F75C35" w:rsidP="00F75C35">
            <w:pPr>
              <w:spacing w:after="120"/>
            </w:pPr>
            <w:r w:rsidRPr="002A10FE">
              <w:t>D</w:t>
            </w:r>
            <w:r w:rsidR="00A67B44" w:rsidRPr="002A10FE">
              <w:t>escribe</w:t>
            </w:r>
            <w:r w:rsidRPr="002A10FE">
              <w:t>s</w:t>
            </w:r>
            <w:r w:rsidR="00A67B44" w:rsidRPr="002A10FE">
              <w:t xml:space="preserve"> the level of performance required in the job—how the work is to be done.</w:t>
            </w:r>
          </w:p>
        </w:tc>
      </w:tr>
      <w:tr w:rsidR="002325C5" w:rsidRPr="002A10FE" w:rsidTr="00DA474E">
        <w:tc>
          <w:tcPr>
            <w:tcW w:w="2628" w:type="dxa"/>
          </w:tcPr>
          <w:p w:rsidR="002325C5" w:rsidRPr="002A10FE" w:rsidRDefault="002325C5" w:rsidP="008148C2">
            <w:pPr>
              <w:jc w:val="left"/>
            </w:pPr>
          </w:p>
        </w:tc>
        <w:tc>
          <w:tcPr>
            <w:tcW w:w="7261" w:type="dxa"/>
          </w:tcPr>
          <w:p w:rsidR="002325C5" w:rsidRPr="002A10FE" w:rsidRDefault="002325C5" w:rsidP="00DA474E"/>
        </w:tc>
      </w:tr>
      <w:tr w:rsidR="00A67B44" w:rsidRPr="002A10FE" w:rsidTr="00EE7FCE">
        <w:tc>
          <w:tcPr>
            <w:tcW w:w="2628" w:type="dxa"/>
          </w:tcPr>
          <w:p w:rsidR="00A67B44" w:rsidRPr="002A10FE" w:rsidRDefault="00A67B44" w:rsidP="008148C2">
            <w:pPr>
              <w:jc w:val="left"/>
            </w:pPr>
            <w:r w:rsidRPr="002A10FE">
              <w:rPr>
                <w:b/>
                <w:bCs/>
              </w:rPr>
              <w:t>Portfolio</w:t>
            </w:r>
          </w:p>
        </w:tc>
        <w:tc>
          <w:tcPr>
            <w:tcW w:w="7261" w:type="dxa"/>
          </w:tcPr>
          <w:p w:rsidR="00A67B44" w:rsidRPr="002A10FE" w:rsidRDefault="00A67B44">
            <w:r w:rsidRPr="002A10FE">
              <w:t>A collection of evidence provided to an assessor to prove competence against a unit of competency or qualification.</w:t>
            </w:r>
          </w:p>
        </w:tc>
      </w:tr>
      <w:tr w:rsidR="00A67B44" w:rsidRPr="002A10FE" w:rsidTr="00EE7FCE">
        <w:tc>
          <w:tcPr>
            <w:tcW w:w="2628" w:type="dxa"/>
          </w:tcPr>
          <w:p w:rsidR="00A67B44" w:rsidRPr="002A10FE" w:rsidRDefault="00A67B44" w:rsidP="008148C2">
            <w:pPr>
              <w:jc w:val="left"/>
              <w:rPr>
                <w:b/>
                <w:bCs/>
              </w:rPr>
            </w:pPr>
          </w:p>
        </w:tc>
        <w:tc>
          <w:tcPr>
            <w:tcW w:w="7261" w:type="dxa"/>
          </w:tcPr>
          <w:p w:rsidR="00A67B44" w:rsidRPr="002A10FE" w:rsidRDefault="00A67B44"/>
        </w:tc>
      </w:tr>
      <w:tr w:rsidR="00A67B44" w:rsidRPr="002A10FE" w:rsidTr="00EE7FCE">
        <w:tc>
          <w:tcPr>
            <w:tcW w:w="2628" w:type="dxa"/>
          </w:tcPr>
          <w:p w:rsidR="002B4AE3" w:rsidRDefault="002B4AE3" w:rsidP="008148C2">
            <w:pPr>
              <w:jc w:val="left"/>
              <w:rPr>
                <w:b/>
                <w:bCs/>
              </w:rPr>
            </w:pPr>
          </w:p>
          <w:p w:rsidR="00A67B44" w:rsidRPr="002A10FE" w:rsidRDefault="00A67B44" w:rsidP="008148C2">
            <w:pPr>
              <w:jc w:val="left"/>
            </w:pPr>
            <w:r w:rsidRPr="002A10FE">
              <w:rPr>
                <w:b/>
                <w:bCs/>
              </w:rPr>
              <w:lastRenderedPageBreak/>
              <w:t>Qualification</w:t>
            </w:r>
          </w:p>
        </w:tc>
        <w:tc>
          <w:tcPr>
            <w:tcW w:w="7261" w:type="dxa"/>
          </w:tcPr>
          <w:p w:rsidR="002B4AE3" w:rsidRDefault="002B4AE3"/>
          <w:p w:rsidR="00A67B44" w:rsidRPr="002A10FE" w:rsidRDefault="00A67B44">
            <w:r w:rsidRPr="002A10FE">
              <w:lastRenderedPageBreak/>
              <w:t>A qualification is the formal certification, issued by a Registered Training Organisation, in recognition that all required competencies or learning outcomes have been achieved.</w:t>
            </w:r>
          </w:p>
        </w:tc>
      </w:tr>
      <w:tr w:rsidR="00A67B44" w:rsidRPr="002A10FE" w:rsidTr="00EE7FCE">
        <w:tc>
          <w:tcPr>
            <w:tcW w:w="2628" w:type="dxa"/>
          </w:tcPr>
          <w:p w:rsidR="00A67B44" w:rsidRPr="002A10FE" w:rsidRDefault="00A67B44" w:rsidP="008148C2">
            <w:pPr>
              <w:jc w:val="left"/>
              <w:rPr>
                <w:b/>
                <w:bCs/>
              </w:rPr>
            </w:pPr>
          </w:p>
        </w:tc>
        <w:tc>
          <w:tcPr>
            <w:tcW w:w="7261" w:type="dxa"/>
          </w:tcPr>
          <w:p w:rsidR="00A67B44" w:rsidRPr="002A10FE" w:rsidRDefault="00A67B44"/>
        </w:tc>
      </w:tr>
      <w:tr w:rsidR="00A67B44" w:rsidRPr="002A10FE" w:rsidTr="00EE7FCE">
        <w:tc>
          <w:tcPr>
            <w:tcW w:w="2628" w:type="dxa"/>
          </w:tcPr>
          <w:p w:rsidR="00A67B44" w:rsidRPr="002A10FE" w:rsidRDefault="00A67B44" w:rsidP="008148C2">
            <w:pPr>
              <w:jc w:val="left"/>
            </w:pPr>
            <w:r w:rsidRPr="002A10FE">
              <w:rPr>
                <w:b/>
                <w:bCs/>
              </w:rPr>
              <w:t>Recognition of Current Competencies (RCC)</w:t>
            </w:r>
          </w:p>
        </w:tc>
        <w:tc>
          <w:tcPr>
            <w:tcW w:w="7261" w:type="dxa"/>
          </w:tcPr>
          <w:p w:rsidR="00A67B44" w:rsidRPr="002A10FE" w:rsidRDefault="00D20B2F">
            <w:r w:rsidRPr="002A10FE">
              <w:t>RCC applies if a student has previously successfully completed the requirements of a unit of competency or module and is now required to be reassessed to ensure that the competence is being maintained. It is particularly relevant where there is a requirement for an occupational license or ticket in order to practice in the skill area, e.g. first aid, meat inspection.</w:t>
            </w:r>
          </w:p>
        </w:tc>
      </w:tr>
      <w:tr w:rsidR="00855465" w:rsidRPr="002A10FE" w:rsidTr="00EE7FCE">
        <w:tc>
          <w:tcPr>
            <w:tcW w:w="2628" w:type="dxa"/>
          </w:tcPr>
          <w:p w:rsidR="00855465" w:rsidRPr="002A10FE" w:rsidRDefault="00855465" w:rsidP="008148C2">
            <w:pPr>
              <w:jc w:val="left"/>
            </w:pPr>
          </w:p>
        </w:tc>
        <w:tc>
          <w:tcPr>
            <w:tcW w:w="7261" w:type="dxa"/>
          </w:tcPr>
          <w:p w:rsidR="00855465" w:rsidRPr="002A10FE" w:rsidRDefault="00855465"/>
        </w:tc>
      </w:tr>
      <w:tr w:rsidR="00855465" w:rsidRPr="002A10FE" w:rsidTr="00EE7FCE">
        <w:tc>
          <w:tcPr>
            <w:tcW w:w="2628" w:type="dxa"/>
          </w:tcPr>
          <w:p w:rsidR="00855465" w:rsidRPr="002A10FE" w:rsidRDefault="00855465" w:rsidP="008148C2">
            <w:pPr>
              <w:jc w:val="left"/>
              <w:rPr>
                <w:b/>
              </w:rPr>
            </w:pPr>
            <w:r w:rsidRPr="002A10FE">
              <w:rPr>
                <w:b/>
              </w:rPr>
              <w:t>Recognition of Prior Learning (RPL)</w:t>
            </w:r>
          </w:p>
        </w:tc>
        <w:tc>
          <w:tcPr>
            <w:tcW w:w="7261" w:type="dxa"/>
          </w:tcPr>
          <w:p w:rsidR="00855465" w:rsidRPr="002A10FE" w:rsidRDefault="00D20B2F">
            <w:r w:rsidRPr="002A10FE">
              <w:t>RPL involves the assessment of any previously unrecognised skills and knowledge that a student has achieved outside the formal education and training system. RPL is an assessment process (as distinct from a training process) that assesses the student’s non-formal and informal learning. This assessment determines the extent to which a student has achieved the required learning outcomes, competency outcomes, or standards for entry to, and/or partial or total completion of a qualification.</w:t>
            </w:r>
          </w:p>
        </w:tc>
      </w:tr>
      <w:tr w:rsidR="00A67B44" w:rsidRPr="002A10FE" w:rsidTr="00EE7FCE">
        <w:tc>
          <w:tcPr>
            <w:tcW w:w="2628" w:type="dxa"/>
          </w:tcPr>
          <w:p w:rsidR="00A67B44" w:rsidRPr="002A10FE" w:rsidRDefault="00A67B44" w:rsidP="008148C2">
            <w:pPr>
              <w:jc w:val="left"/>
            </w:pPr>
          </w:p>
        </w:tc>
        <w:tc>
          <w:tcPr>
            <w:tcW w:w="7261" w:type="dxa"/>
          </w:tcPr>
          <w:p w:rsidR="00A67B44" w:rsidRPr="002A10FE" w:rsidRDefault="00A67B44"/>
        </w:tc>
      </w:tr>
      <w:tr w:rsidR="00A67B44" w:rsidRPr="002A10FE" w:rsidTr="00EE7FCE">
        <w:tc>
          <w:tcPr>
            <w:tcW w:w="2628" w:type="dxa"/>
          </w:tcPr>
          <w:p w:rsidR="00A67B44" w:rsidRPr="002A10FE" w:rsidRDefault="00A67B44" w:rsidP="008148C2">
            <w:pPr>
              <w:jc w:val="left"/>
              <w:rPr>
                <w:b/>
                <w:bCs/>
              </w:rPr>
            </w:pPr>
            <w:r w:rsidRPr="002A10FE">
              <w:rPr>
                <w:b/>
                <w:bCs/>
              </w:rPr>
              <w:t>Registered Training Organisation (RTO)</w:t>
            </w:r>
          </w:p>
        </w:tc>
        <w:tc>
          <w:tcPr>
            <w:tcW w:w="7261" w:type="dxa"/>
          </w:tcPr>
          <w:p w:rsidR="00A67B44" w:rsidRPr="002A10FE" w:rsidRDefault="00A67B44">
            <w:r w:rsidRPr="002A10FE">
              <w:t>An individual or organisation registered through a State Recognition Authority to provide accredited training and/or assessment and to issue qualifications and Statements of Attainment.</w:t>
            </w:r>
          </w:p>
        </w:tc>
      </w:tr>
      <w:tr w:rsidR="00A67B44" w:rsidRPr="002A10FE" w:rsidTr="00EE7FCE">
        <w:tc>
          <w:tcPr>
            <w:tcW w:w="2628" w:type="dxa"/>
          </w:tcPr>
          <w:p w:rsidR="00A67B44" w:rsidRPr="002A10FE" w:rsidRDefault="00A67B44" w:rsidP="008148C2">
            <w:pPr>
              <w:jc w:val="left"/>
            </w:pPr>
          </w:p>
        </w:tc>
        <w:tc>
          <w:tcPr>
            <w:tcW w:w="7261" w:type="dxa"/>
          </w:tcPr>
          <w:p w:rsidR="00A67B44" w:rsidRPr="002A10FE" w:rsidRDefault="00A67B44"/>
        </w:tc>
      </w:tr>
      <w:tr w:rsidR="00A67B44" w:rsidRPr="002A10FE" w:rsidTr="00EE7FCE">
        <w:tc>
          <w:tcPr>
            <w:tcW w:w="2628" w:type="dxa"/>
          </w:tcPr>
          <w:p w:rsidR="00A67B44" w:rsidRPr="002A10FE" w:rsidRDefault="00A67B44" w:rsidP="008148C2">
            <w:pPr>
              <w:jc w:val="left"/>
              <w:rPr>
                <w:b/>
                <w:bCs/>
              </w:rPr>
            </w:pPr>
            <w:r w:rsidRPr="002A10FE">
              <w:rPr>
                <w:b/>
                <w:bCs/>
              </w:rPr>
              <w:t>Statement of Attainment</w:t>
            </w:r>
          </w:p>
        </w:tc>
        <w:tc>
          <w:tcPr>
            <w:tcW w:w="7261" w:type="dxa"/>
          </w:tcPr>
          <w:p w:rsidR="00A67B44" w:rsidRPr="002A10FE" w:rsidRDefault="00A67B44">
            <w:r w:rsidRPr="002A10FE">
              <w:t>A Statement of Attainment is a formal document listing the units of competency that a person has achieved towards a qualification under the Australian Qualifications Framework.</w:t>
            </w:r>
          </w:p>
        </w:tc>
      </w:tr>
      <w:tr w:rsidR="00A67B44" w:rsidRPr="002A10FE" w:rsidTr="00EE7FCE">
        <w:tc>
          <w:tcPr>
            <w:tcW w:w="2628" w:type="dxa"/>
          </w:tcPr>
          <w:p w:rsidR="00A67B44" w:rsidRPr="002A10FE" w:rsidRDefault="00A67B44" w:rsidP="008148C2">
            <w:pPr>
              <w:jc w:val="left"/>
            </w:pPr>
          </w:p>
        </w:tc>
        <w:tc>
          <w:tcPr>
            <w:tcW w:w="7261" w:type="dxa"/>
          </w:tcPr>
          <w:p w:rsidR="00A67B44" w:rsidRPr="002A10FE" w:rsidRDefault="00A67B44"/>
        </w:tc>
      </w:tr>
      <w:tr w:rsidR="00A67B44" w:rsidRPr="002A10FE" w:rsidTr="00EE7FCE">
        <w:tc>
          <w:tcPr>
            <w:tcW w:w="2628" w:type="dxa"/>
          </w:tcPr>
          <w:p w:rsidR="00A67B44" w:rsidRPr="002A10FE" w:rsidRDefault="00A67B44" w:rsidP="008148C2">
            <w:pPr>
              <w:jc w:val="left"/>
              <w:rPr>
                <w:b/>
                <w:bCs/>
              </w:rPr>
            </w:pPr>
            <w:r w:rsidRPr="002A10FE">
              <w:rPr>
                <w:b/>
                <w:bCs/>
              </w:rPr>
              <w:t>Unit of Competency</w:t>
            </w:r>
          </w:p>
        </w:tc>
        <w:tc>
          <w:tcPr>
            <w:tcW w:w="7261" w:type="dxa"/>
          </w:tcPr>
          <w:p w:rsidR="00022F74" w:rsidRPr="002A10FE" w:rsidRDefault="00A67B44">
            <w:r w:rsidRPr="002A10FE">
              <w:t>A component within a competency standard.  It has a title, a description and contains the elements of competency and their performance criteria.  Units of competency form qualifications.</w:t>
            </w:r>
          </w:p>
        </w:tc>
      </w:tr>
      <w:tr w:rsidR="00022F74" w:rsidRPr="002A10FE" w:rsidTr="00EE7FCE">
        <w:tc>
          <w:tcPr>
            <w:tcW w:w="2628" w:type="dxa"/>
          </w:tcPr>
          <w:p w:rsidR="00022F74" w:rsidRPr="002A10FE" w:rsidRDefault="00022F74" w:rsidP="008148C2">
            <w:pPr>
              <w:jc w:val="left"/>
              <w:rPr>
                <w:b/>
                <w:bCs/>
              </w:rPr>
            </w:pPr>
          </w:p>
        </w:tc>
        <w:tc>
          <w:tcPr>
            <w:tcW w:w="7261" w:type="dxa"/>
          </w:tcPr>
          <w:p w:rsidR="00022F74" w:rsidRPr="002A10FE" w:rsidRDefault="00022F74"/>
        </w:tc>
      </w:tr>
      <w:tr w:rsidR="00022F74" w:rsidRPr="002A10FE" w:rsidTr="00EE7FCE">
        <w:tc>
          <w:tcPr>
            <w:tcW w:w="2628" w:type="dxa"/>
          </w:tcPr>
          <w:p w:rsidR="00022F74" w:rsidRDefault="00022F74" w:rsidP="008148C2">
            <w:pPr>
              <w:jc w:val="left"/>
              <w:rPr>
                <w:b/>
                <w:bCs/>
              </w:rPr>
            </w:pPr>
            <w:r w:rsidRPr="002A10FE">
              <w:rPr>
                <w:b/>
                <w:bCs/>
              </w:rPr>
              <w:t>Student</w:t>
            </w:r>
          </w:p>
          <w:p w:rsidR="00941A21" w:rsidRPr="002A10FE" w:rsidRDefault="00941A21" w:rsidP="008148C2">
            <w:pPr>
              <w:jc w:val="left"/>
              <w:rPr>
                <w:b/>
                <w:bCs/>
              </w:rPr>
            </w:pPr>
          </w:p>
        </w:tc>
        <w:tc>
          <w:tcPr>
            <w:tcW w:w="7261" w:type="dxa"/>
          </w:tcPr>
          <w:p w:rsidR="0002101A" w:rsidRPr="002A10FE" w:rsidRDefault="00022F74" w:rsidP="0002101A">
            <w:r w:rsidRPr="002A10FE">
              <w:t>A current, potential or past client / apprentice / trainee or participant of Westvic Staffing Solutions</w:t>
            </w:r>
          </w:p>
        </w:tc>
      </w:tr>
      <w:tr w:rsidR="0002101A" w:rsidRPr="002A10FE" w:rsidTr="00EE7FCE">
        <w:tc>
          <w:tcPr>
            <w:tcW w:w="2628" w:type="dxa"/>
          </w:tcPr>
          <w:p w:rsidR="0002101A" w:rsidRDefault="0002101A" w:rsidP="0002101A">
            <w:pPr>
              <w:jc w:val="left"/>
              <w:rPr>
                <w:b/>
                <w:bCs/>
              </w:rPr>
            </w:pPr>
          </w:p>
        </w:tc>
        <w:tc>
          <w:tcPr>
            <w:tcW w:w="7261" w:type="dxa"/>
          </w:tcPr>
          <w:p w:rsidR="0002101A" w:rsidRPr="00941A21" w:rsidRDefault="0002101A" w:rsidP="0002101A"/>
        </w:tc>
      </w:tr>
      <w:tr w:rsidR="0002101A" w:rsidRPr="002A10FE" w:rsidTr="00EE7FCE">
        <w:tc>
          <w:tcPr>
            <w:tcW w:w="2628" w:type="dxa"/>
          </w:tcPr>
          <w:p w:rsidR="0002101A" w:rsidRDefault="00A63AC3" w:rsidP="0002101A">
            <w:pPr>
              <w:jc w:val="left"/>
              <w:rPr>
                <w:b/>
                <w:bCs/>
              </w:rPr>
            </w:pPr>
            <w:r>
              <w:rPr>
                <w:b/>
                <w:bCs/>
              </w:rPr>
              <w:t>SFP</w:t>
            </w:r>
          </w:p>
          <w:p w:rsidR="0002101A" w:rsidRPr="002A10FE" w:rsidRDefault="0002101A" w:rsidP="008148C2">
            <w:pPr>
              <w:jc w:val="left"/>
              <w:rPr>
                <w:b/>
                <w:bCs/>
              </w:rPr>
            </w:pPr>
          </w:p>
        </w:tc>
        <w:tc>
          <w:tcPr>
            <w:tcW w:w="7261" w:type="dxa"/>
          </w:tcPr>
          <w:p w:rsidR="0002101A" w:rsidRPr="002A10FE" w:rsidRDefault="0002101A" w:rsidP="00A63AC3">
            <w:r w:rsidRPr="00941A21">
              <w:t>Government-subsidised training</w:t>
            </w:r>
            <w:r>
              <w:t xml:space="preserve"> </w:t>
            </w:r>
            <w:r w:rsidR="00A63AC3">
              <w:t xml:space="preserve">is offered under the Skills First Program </w:t>
            </w:r>
            <w:r>
              <w:t>(</w:t>
            </w:r>
            <w:r w:rsidR="00A63AC3">
              <w:t>SFP</w:t>
            </w:r>
            <w:r>
              <w:t>)</w:t>
            </w:r>
            <w:r w:rsidR="00A63AC3">
              <w:t xml:space="preserve"> </w:t>
            </w:r>
          </w:p>
        </w:tc>
      </w:tr>
      <w:tr w:rsidR="0002101A" w:rsidRPr="002A10FE" w:rsidTr="00EE7FCE">
        <w:tc>
          <w:tcPr>
            <w:tcW w:w="2628" w:type="dxa"/>
          </w:tcPr>
          <w:p w:rsidR="0002101A" w:rsidRDefault="0002101A" w:rsidP="0002101A">
            <w:pPr>
              <w:jc w:val="left"/>
              <w:rPr>
                <w:b/>
                <w:bCs/>
              </w:rPr>
            </w:pPr>
          </w:p>
        </w:tc>
        <w:tc>
          <w:tcPr>
            <w:tcW w:w="7261" w:type="dxa"/>
          </w:tcPr>
          <w:p w:rsidR="0002101A" w:rsidRDefault="0002101A" w:rsidP="0002101A"/>
        </w:tc>
      </w:tr>
      <w:tr w:rsidR="0002101A" w:rsidRPr="002A10FE" w:rsidTr="00EE7FCE">
        <w:tc>
          <w:tcPr>
            <w:tcW w:w="2628" w:type="dxa"/>
          </w:tcPr>
          <w:p w:rsidR="0002101A" w:rsidRDefault="0002101A" w:rsidP="0002101A">
            <w:pPr>
              <w:jc w:val="left"/>
              <w:rPr>
                <w:b/>
                <w:bCs/>
              </w:rPr>
            </w:pPr>
            <w:r>
              <w:rPr>
                <w:b/>
                <w:bCs/>
              </w:rPr>
              <w:t>DET-HESG</w:t>
            </w:r>
          </w:p>
          <w:p w:rsidR="0002101A" w:rsidRDefault="0002101A" w:rsidP="0002101A">
            <w:pPr>
              <w:jc w:val="left"/>
              <w:rPr>
                <w:b/>
                <w:bCs/>
              </w:rPr>
            </w:pPr>
          </w:p>
        </w:tc>
        <w:tc>
          <w:tcPr>
            <w:tcW w:w="7261" w:type="dxa"/>
          </w:tcPr>
          <w:p w:rsidR="0002101A" w:rsidRPr="00941A21" w:rsidRDefault="0002101A" w:rsidP="0002101A">
            <w:r>
              <w:t>The State Funding Body is the</w:t>
            </w:r>
            <w:r w:rsidRPr="00941A21">
              <w:t xml:space="preserve"> Department of Education and Training – Higher Education and Skills Group (DET-HESG)</w:t>
            </w:r>
          </w:p>
        </w:tc>
      </w:tr>
      <w:tr w:rsidR="0002101A" w:rsidRPr="002A10FE" w:rsidTr="00EE7FCE">
        <w:tc>
          <w:tcPr>
            <w:tcW w:w="2628" w:type="dxa"/>
          </w:tcPr>
          <w:p w:rsidR="0002101A" w:rsidRDefault="0002101A" w:rsidP="0002101A">
            <w:pPr>
              <w:jc w:val="left"/>
              <w:rPr>
                <w:b/>
                <w:bCs/>
              </w:rPr>
            </w:pPr>
          </w:p>
        </w:tc>
        <w:tc>
          <w:tcPr>
            <w:tcW w:w="7261" w:type="dxa"/>
          </w:tcPr>
          <w:p w:rsidR="0002101A" w:rsidRDefault="0002101A" w:rsidP="0002101A"/>
        </w:tc>
      </w:tr>
      <w:tr w:rsidR="0002101A" w:rsidRPr="002A10FE" w:rsidTr="00EE7FCE">
        <w:tc>
          <w:tcPr>
            <w:tcW w:w="2628" w:type="dxa"/>
          </w:tcPr>
          <w:p w:rsidR="0002101A" w:rsidRDefault="0002101A" w:rsidP="0002101A">
            <w:pPr>
              <w:jc w:val="left"/>
              <w:rPr>
                <w:b/>
                <w:bCs/>
              </w:rPr>
            </w:pPr>
            <w:r>
              <w:rPr>
                <w:b/>
                <w:bCs/>
              </w:rPr>
              <w:t>VRQA</w:t>
            </w:r>
          </w:p>
        </w:tc>
        <w:tc>
          <w:tcPr>
            <w:tcW w:w="7261" w:type="dxa"/>
          </w:tcPr>
          <w:p w:rsidR="0002101A" w:rsidRDefault="0002101A" w:rsidP="0002101A">
            <w:r>
              <w:t xml:space="preserve">The State </w:t>
            </w:r>
            <w:r w:rsidRPr="0002101A">
              <w:t xml:space="preserve">Registering </w:t>
            </w:r>
            <w:r>
              <w:t xml:space="preserve">Body is the </w:t>
            </w:r>
            <w:r w:rsidRPr="0002101A">
              <w:t>Victorian Registration and Qualifications Authority</w:t>
            </w:r>
            <w:r>
              <w:t xml:space="preserve"> (VRQA)</w:t>
            </w:r>
          </w:p>
        </w:tc>
      </w:tr>
    </w:tbl>
    <w:p w:rsidR="002F5BA7" w:rsidRDefault="002F5BA7" w:rsidP="002837CB"/>
    <w:p w:rsidR="006A3F8C" w:rsidRDefault="006A3F8C">
      <w:pPr>
        <w:jc w:val="left"/>
      </w:pPr>
      <w:r>
        <w:br w:type="page"/>
      </w:r>
    </w:p>
    <w:p w:rsidR="00A67B44" w:rsidRDefault="00A67B44" w:rsidP="002837CB"/>
    <w:p w:rsidR="006A3F8C" w:rsidRDefault="006A3F8C" w:rsidP="002837CB"/>
    <w:p w:rsidR="006A3F8C" w:rsidRDefault="006A3F8C" w:rsidP="002837CB"/>
    <w:p w:rsidR="006A3F8C" w:rsidRDefault="006A3F8C" w:rsidP="002837CB"/>
    <w:p w:rsidR="006A3F8C" w:rsidRDefault="006A3F8C" w:rsidP="002837CB"/>
    <w:p w:rsidR="006A3F8C" w:rsidRDefault="00CC2B6F" w:rsidP="002837CB">
      <w:r>
        <w:rPr>
          <w:noProof/>
          <w:lang w:val="en-US"/>
        </w:rPr>
        <w:drawing>
          <wp:anchor distT="0" distB="0" distL="114300" distR="114300" simplePos="0" relativeHeight="251659264" behindDoc="1" locked="0" layoutInCell="1" allowOverlap="1">
            <wp:simplePos x="0" y="0"/>
            <wp:positionH relativeFrom="column">
              <wp:posOffset>-95250</wp:posOffset>
            </wp:positionH>
            <wp:positionV relativeFrom="paragraph">
              <wp:posOffset>50165</wp:posOffset>
            </wp:positionV>
            <wp:extent cx="6477000" cy="5920740"/>
            <wp:effectExtent l="0" t="0" r="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77000" cy="592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F8C" w:rsidRDefault="006A3F8C" w:rsidP="002837CB"/>
    <w:p w:rsidR="006A3F8C" w:rsidRDefault="006A3F8C" w:rsidP="002837CB"/>
    <w:p w:rsidR="006A3F8C" w:rsidRDefault="006A3F8C" w:rsidP="002837CB"/>
    <w:p w:rsidR="006A3F8C" w:rsidRDefault="006A3F8C" w:rsidP="002837CB"/>
    <w:p w:rsidR="006A3F8C" w:rsidRDefault="006A3F8C" w:rsidP="002837CB"/>
    <w:p w:rsidR="006A3F8C" w:rsidRDefault="006A3F8C" w:rsidP="002837CB"/>
    <w:p w:rsidR="006A3F8C" w:rsidRDefault="006A3F8C" w:rsidP="002837CB"/>
    <w:p w:rsidR="006A3F8C" w:rsidRDefault="006A3F8C" w:rsidP="002837CB"/>
    <w:p w:rsidR="006A3F8C" w:rsidRDefault="006A3F8C" w:rsidP="002837CB"/>
    <w:p w:rsidR="006A3F8C" w:rsidRDefault="006A3F8C" w:rsidP="002837CB"/>
    <w:p w:rsidR="006A3F8C" w:rsidRDefault="006A3F8C" w:rsidP="002837CB"/>
    <w:p w:rsidR="006A3F8C" w:rsidRDefault="006A3F8C" w:rsidP="002837CB"/>
    <w:p w:rsidR="006A3F8C" w:rsidRDefault="006A3F8C" w:rsidP="002837CB"/>
    <w:p w:rsidR="006A3F8C" w:rsidRDefault="006A3F8C" w:rsidP="002837CB"/>
    <w:p w:rsidR="006A3F8C" w:rsidRPr="00974815" w:rsidRDefault="006A3F8C" w:rsidP="002837CB">
      <w:r>
        <w:t xml:space="preserve"> </w:t>
      </w:r>
      <w:r w:rsidR="00800AB9">
        <w:t xml:space="preserve"> </w:t>
      </w:r>
      <w:r w:rsidR="00C36223">
        <w:t xml:space="preserve"> </w:t>
      </w:r>
      <w:r w:rsidR="00A54548">
        <w:t xml:space="preserve">  </w:t>
      </w:r>
      <w:r w:rsidR="001C7D1A">
        <w:t xml:space="preserve"> </w:t>
      </w:r>
      <w:r w:rsidR="0045588F">
        <w:t xml:space="preserve"> </w:t>
      </w:r>
      <w:r w:rsidR="004F3EBC">
        <w:t xml:space="preserve"> </w:t>
      </w:r>
      <w:r w:rsidR="00A05C47">
        <w:t xml:space="preserve"> </w:t>
      </w:r>
      <w:r w:rsidR="00237625">
        <w:t xml:space="preserve"> </w:t>
      </w:r>
      <w:r w:rsidR="006A495D">
        <w:t xml:space="preserve"> </w:t>
      </w:r>
      <w:r w:rsidR="00061FCA">
        <w:t xml:space="preserve"> </w:t>
      </w:r>
      <w:r w:rsidR="00EB7EAC">
        <w:t xml:space="preserve"> </w:t>
      </w:r>
      <w:r w:rsidR="006970EC">
        <w:t xml:space="preserve">  </w:t>
      </w:r>
      <w:r w:rsidR="0085636A">
        <w:t xml:space="preserve"> </w:t>
      </w:r>
      <w:r w:rsidR="0002013E">
        <w:t xml:space="preserve"> </w:t>
      </w:r>
      <w:r w:rsidR="002A10FE">
        <w:t xml:space="preserve"> </w:t>
      </w:r>
      <w:r w:rsidR="00CC600E">
        <w:t xml:space="preserve"> </w:t>
      </w:r>
      <w:r w:rsidR="007316F5">
        <w:t xml:space="preserve"> </w:t>
      </w:r>
      <w:r w:rsidR="00134F9A">
        <w:t xml:space="preserve"> </w:t>
      </w:r>
      <w:r w:rsidR="00302601">
        <w:t xml:space="preserve"> </w:t>
      </w:r>
      <w:r w:rsidR="00F401A9">
        <w:t xml:space="preserve"> </w:t>
      </w:r>
      <w:r w:rsidR="0051232C">
        <w:t xml:space="preserve"> </w:t>
      </w:r>
      <w:r w:rsidR="0047394F">
        <w:t xml:space="preserve"> </w:t>
      </w:r>
      <w:r w:rsidR="007F70FD">
        <w:t xml:space="preserve"> </w:t>
      </w:r>
      <w:r w:rsidR="00C42192">
        <w:t xml:space="preserve"> </w:t>
      </w:r>
      <w:r w:rsidR="001A7230">
        <w:t xml:space="preserve"> </w:t>
      </w:r>
      <w:r w:rsidR="008943F6">
        <w:t xml:space="preserve"> </w:t>
      </w:r>
      <w:r w:rsidR="005D6AAA">
        <w:t xml:space="preserve"> </w:t>
      </w:r>
      <w:r w:rsidR="0032736A">
        <w:t xml:space="preserve"> </w:t>
      </w:r>
      <w:r w:rsidR="0097293F">
        <w:t xml:space="preserve"> </w:t>
      </w:r>
      <w:r w:rsidR="00607B20">
        <w:t xml:space="preserve"> </w:t>
      </w:r>
      <w:r w:rsidR="00DA5D45">
        <w:t xml:space="preserve"> </w:t>
      </w:r>
      <w:r w:rsidR="009D6E81">
        <w:t xml:space="preserve"> </w:t>
      </w:r>
      <w:r w:rsidR="00A155FD">
        <w:t xml:space="preserve"> </w:t>
      </w:r>
      <w:r w:rsidR="00014EFE">
        <w:t xml:space="preserve"> </w:t>
      </w:r>
      <w:r w:rsidR="000528F6">
        <w:t xml:space="preserve"> </w:t>
      </w:r>
      <w:r w:rsidR="00082F16">
        <w:t xml:space="preserve"> </w:t>
      </w:r>
      <w:r w:rsidR="007B52B1">
        <w:t xml:space="preserve"> </w:t>
      </w:r>
      <w:r w:rsidR="003A6A90">
        <w:t xml:space="preserve"> </w:t>
      </w:r>
      <w:r w:rsidR="002A5F71">
        <w:t xml:space="preserve"> </w:t>
      </w:r>
      <w:r w:rsidR="005F708E">
        <w:t xml:space="preserve"> </w:t>
      </w:r>
      <w:r w:rsidR="00B46795">
        <w:t xml:space="preserve"> </w:t>
      </w:r>
      <w:r w:rsidR="00510554">
        <w:t xml:space="preserve"> </w:t>
      </w:r>
      <w:r w:rsidR="00157416">
        <w:t xml:space="preserve"> </w:t>
      </w:r>
      <w:r w:rsidR="0037512E">
        <w:t xml:space="preserve"> </w:t>
      </w:r>
      <w:r w:rsidR="00546906">
        <w:t xml:space="preserve"> </w:t>
      </w:r>
      <w:r w:rsidR="001D7280">
        <w:t xml:space="preserve"> </w:t>
      </w:r>
      <w:r w:rsidR="00F62664">
        <w:t xml:space="preserve"> </w:t>
      </w:r>
      <w:r w:rsidR="007770D0">
        <w:t xml:space="preserve"> </w:t>
      </w:r>
      <w:r w:rsidR="005A2EB4">
        <w:t xml:space="preserve"> </w:t>
      </w:r>
      <w:r w:rsidR="00405925">
        <w:t xml:space="preserve"> </w:t>
      </w:r>
      <w:r w:rsidR="00004DC0">
        <w:t xml:space="preserve"> </w:t>
      </w:r>
      <w:r w:rsidR="00CA3809">
        <w:t xml:space="preserve"> </w:t>
      </w:r>
      <w:r w:rsidR="00ED087F">
        <w:t xml:space="preserve"> </w:t>
      </w:r>
      <w:r w:rsidR="002375F4">
        <w:t xml:space="preserve"> </w:t>
      </w:r>
      <w:r w:rsidR="00F13D32">
        <w:t xml:space="preserve"> </w:t>
      </w:r>
      <w:r w:rsidR="00CC0BF3">
        <w:t xml:space="preserve"> </w:t>
      </w:r>
      <w:r w:rsidR="00B134BA">
        <w:t xml:space="preserve"> </w:t>
      </w:r>
      <w:r w:rsidR="00432606">
        <w:t xml:space="preserve"> </w:t>
      </w:r>
      <w:r w:rsidR="007A38F9">
        <w:t xml:space="preserve"> </w:t>
      </w:r>
      <w:r w:rsidR="00C73BB6">
        <w:t xml:space="preserve"> </w:t>
      </w:r>
      <w:r w:rsidR="00784C87">
        <w:t xml:space="preserve"> </w:t>
      </w:r>
      <w:r w:rsidR="003B6F7E">
        <w:t xml:space="preserve"> </w:t>
      </w:r>
      <w:r w:rsidR="002B4AE3">
        <w:t xml:space="preserve"> </w:t>
      </w:r>
      <w:r w:rsidR="008C1DC8">
        <w:t xml:space="preserve"> </w:t>
      </w:r>
      <w:r w:rsidR="00C16D8E">
        <w:t xml:space="preserve"> </w:t>
      </w:r>
      <w:r w:rsidR="00D902F6">
        <w:t xml:space="preserve"> </w:t>
      </w:r>
      <w:r w:rsidR="004B193C">
        <w:t xml:space="preserve"> </w:t>
      </w:r>
      <w:r w:rsidR="000873D9">
        <w:t xml:space="preserve"> </w:t>
      </w:r>
      <w:r w:rsidR="001F2D81">
        <w:t xml:space="preserve"> </w:t>
      </w:r>
      <w:r w:rsidR="003A2E23">
        <w:t xml:space="preserve"> </w:t>
      </w:r>
      <w:r w:rsidR="00BA2B14">
        <w:t xml:space="preserve"> </w:t>
      </w:r>
      <w:r w:rsidR="007F03DF">
        <w:t xml:space="preserve"> </w:t>
      </w:r>
      <w:r w:rsidR="00EF34E7">
        <w:t xml:space="preserve"> </w:t>
      </w:r>
      <w:r w:rsidR="003A6705">
        <w:t xml:space="preserve"> </w:t>
      </w:r>
      <w:r w:rsidR="004C2D9F">
        <w:t xml:space="preserve"> </w:t>
      </w:r>
      <w:r w:rsidR="00023CFF">
        <w:t xml:space="preserve"> </w:t>
      </w:r>
      <w:r w:rsidR="00855820">
        <w:t xml:space="preserve"> </w:t>
      </w:r>
      <w:r w:rsidR="00176F21">
        <w:t xml:space="preserve"> </w:t>
      </w:r>
      <w:r w:rsidR="003E3DE3">
        <w:t xml:space="preserve"> </w:t>
      </w:r>
      <w:r w:rsidR="00CE119E">
        <w:t xml:space="preserve"> </w:t>
      </w:r>
      <w:r w:rsidR="00FA72EC">
        <w:t xml:space="preserve"> </w:t>
      </w:r>
      <w:r w:rsidR="0030133D">
        <w:t xml:space="preserve"> </w:t>
      </w:r>
      <w:r w:rsidR="00CA6868">
        <w:t xml:space="preserve"> </w:t>
      </w:r>
      <w:r w:rsidR="00175541">
        <w:t xml:space="preserve"> </w:t>
      </w:r>
      <w:r w:rsidR="008C75BD">
        <w:t xml:space="preserve"> </w:t>
      </w:r>
      <w:r w:rsidR="00EB3E17">
        <w:t xml:space="preserve"> </w:t>
      </w:r>
      <w:r w:rsidR="003D262F">
        <w:t xml:space="preserve"> </w:t>
      </w:r>
      <w:r w:rsidR="005F1E5F">
        <w:t xml:space="preserve"> </w:t>
      </w:r>
      <w:r w:rsidR="00EE547D">
        <w:t xml:space="preserve"> </w:t>
      </w:r>
      <w:r w:rsidR="00874E58">
        <w:t xml:space="preserve"> </w:t>
      </w:r>
      <w:r w:rsidR="001B413E">
        <w:t xml:space="preserve"> </w:t>
      </w:r>
      <w:r w:rsidR="000A083B">
        <w:t xml:space="preserve"> </w:t>
      </w:r>
      <w:r w:rsidR="001928D4">
        <w:t xml:space="preserve"> </w:t>
      </w:r>
      <w:r w:rsidR="008E4F05">
        <w:t xml:space="preserve"> </w:t>
      </w:r>
      <w:r w:rsidR="001E0671">
        <w:t xml:space="preserve"> </w:t>
      </w:r>
      <w:r w:rsidR="00B62784">
        <w:t xml:space="preserve"> </w:t>
      </w:r>
      <w:r w:rsidR="00181AB2">
        <w:t xml:space="preserve"> </w:t>
      </w:r>
      <w:r w:rsidR="008A336F">
        <w:t xml:space="preserve"> </w:t>
      </w:r>
      <w:r w:rsidR="002B7A4F">
        <w:t xml:space="preserve"> </w:t>
      </w:r>
      <w:r w:rsidR="00B3360C">
        <w:t xml:space="preserve"> </w:t>
      </w:r>
      <w:r w:rsidR="001D40AC">
        <w:t xml:space="preserve"> </w:t>
      </w:r>
      <w:r w:rsidR="005A01B0">
        <w:t xml:space="preserve"> </w:t>
      </w:r>
      <w:r w:rsidR="004C2AA4">
        <w:t xml:space="preserve"> </w:t>
      </w:r>
      <w:r w:rsidR="00085DFC">
        <w:t xml:space="preserve"> </w:t>
      </w:r>
      <w:r w:rsidR="0017632B">
        <w:t xml:space="preserve"> </w:t>
      </w:r>
      <w:r w:rsidR="00832239">
        <w:t xml:space="preserve"> </w:t>
      </w:r>
      <w:r w:rsidR="009437EE">
        <w:t xml:space="preserve"> </w:t>
      </w:r>
      <w:r w:rsidR="0017110F">
        <w:t xml:space="preserve"> </w:t>
      </w:r>
      <w:r w:rsidR="00346FBB">
        <w:t xml:space="preserve"> </w:t>
      </w:r>
      <w:r w:rsidR="00FD60E6">
        <w:t xml:space="preserve"> </w:t>
      </w:r>
      <w:r w:rsidR="00795FEF">
        <w:t xml:space="preserve"> </w:t>
      </w:r>
      <w:r w:rsidR="00741971">
        <w:t xml:space="preserve"> </w:t>
      </w:r>
      <w:r w:rsidR="00971F22">
        <w:t xml:space="preserve"> </w:t>
      </w:r>
      <w:r w:rsidR="00B07001">
        <w:t xml:space="preserve"> </w:t>
      </w:r>
      <w:r w:rsidR="00AD3BCB">
        <w:t xml:space="preserve"> </w:t>
      </w:r>
      <w:r w:rsidR="003E6AB3">
        <w:t xml:space="preserve"> </w:t>
      </w:r>
      <w:r w:rsidR="0028490E">
        <w:t xml:space="preserve"> </w:t>
      </w:r>
      <w:r w:rsidR="003013C2">
        <w:t xml:space="preserve"> </w:t>
      </w:r>
      <w:r w:rsidR="00E255AF">
        <w:t xml:space="preserve"> </w:t>
      </w:r>
      <w:r w:rsidR="00ED7780">
        <w:t xml:space="preserve"> </w:t>
      </w:r>
      <w:r w:rsidR="00C0741B">
        <w:t xml:space="preserve">   </w:t>
      </w:r>
      <w:r w:rsidR="00826ED8">
        <w:t xml:space="preserve"> </w:t>
      </w:r>
      <w:r w:rsidR="00F5314D">
        <w:t xml:space="preserve"> </w:t>
      </w:r>
      <w:r w:rsidR="00EE0FF0">
        <w:t xml:space="preserve">  </w:t>
      </w:r>
      <w:r w:rsidR="003205A3">
        <w:t xml:space="preserve"> </w:t>
      </w:r>
      <w:r w:rsidR="00584F45">
        <w:t xml:space="preserve">  </w:t>
      </w:r>
      <w:r w:rsidR="002D1AB5">
        <w:t xml:space="preserve"> </w:t>
      </w:r>
      <w:r w:rsidR="004F6181">
        <w:t xml:space="preserve"> </w:t>
      </w:r>
      <w:r w:rsidR="004D5142">
        <w:t xml:space="preserve"> </w:t>
      </w:r>
      <w:r w:rsidR="00D86194">
        <w:t xml:space="preserve"> </w:t>
      </w:r>
      <w:r w:rsidR="00CC2B6F">
        <w:t xml:space="preserve"> </w:t>
      </w:r>
      <w:r w:rsidR="00A43224">
        <w:t xml:space="preserve"> </w:t>
      </w:r>
      <w:r w:rsidR="0090736C">
        <w:t xml:space="preserve"> </w:t>
      </w:r>
      <w:r w:rsidR="002D3BC6">
        <w:t xml:space="preserve"> </w:t>
      </w:r>
      <w:r w:rsidR="00673C59">
        <w:t xml:space="preserve"> </w:t>
      </w:r>
      <w:r w:rsidR="00AE5835">
        <w:t xml:space="preserve"> </w:t>
      </w:r>
      <w:r w:rsidR="00C46DAD">
        <w:t xml:space="preserve"> </w:t>
      </w:r>
      <w:r w:rsidR="00941A21">
        <w:t xml:space="preserve"> </w:t>
      </w:r>
      <w:r w:rsidR="0002101A">
        <w:t xml:space="preserve"> </w:t>
      </w:r>
      <w:r w:rsidR="00863720">
        <w:t xml:space="preserve"> </w:t>
      </w:r>
      <w:r w:rsidR="00F97F49">
        <w:t xml:space="preserve"> </w:t>
      </w:r>
      <w:r w:rsidR="00A63AC3">
        <w:t xml:space="preserve"> </w:t>
      </w:r>
      <w:r w:rsidR="00040921">
        <w:t xml:space="preserve"> </w:t>
      </w:r>
      <w:r w:rsidR="00EB418F">
        <w:t xml:space="preserve"> </w:t>
      </w:r>
      <w:r w:rsidR="00E23AE2">
        <w:t xml:space="preserve"> </w:t>
      </w:r>
      <w:r w:rsidR="004744A5">
        <w:t xml:space="preserve"> </w:t>
      </w:r>
      <w:r w:rsidR="009E268B">
        <w:t xml:space="preserve"> </w:t>
      </w:r>
      <w:r w:rsidR="002A1A50">
        <w:t xml:space="preserve"> </w:t>
      </w:r>
      <w:r w:rsidR="00F21B73">
        <w:t xml:space="preserve"> </w:t>
      </w:r>
      <w:r w:rsidR="009E7D12">
        <w:t xml:space="preserve"> </w:t>
      </w:r>
      <w:r w:rsidR="00EB120D">
        <w:t xml:space="preserve"> </w:t>
      </w:r>
      <w:r w:rsidR="00DA3F57">
        <w:t xml:space="preserve"> </w:t>
      </w:r>
      <w:r w:rsidR="006137D5">
        <w:t xml:space="preserve"> </w:t>
      </w:r>
      <w:r w:rsidR="00F9365F">
        <w:t xml:space="preserve"> </w:t>
      </w:r>
      <w:r w:rsidR="005E02F3">
        <w:t xml:space="preserve"> </w:t>
      </w:r>
      <w:r w:rsidR="00BC1CFE">
        <w:t xml:space="preserve"> </w:t>
      </w:r>
      <w:r w:rsidR="00287375">
        <w:t xml:space="preserve"> </w:t>
      </w:r>
    </w:p>
    <w:sectPr w:rsidR="006A3F8C" w:rsidRPr="00974815" w:rsidSect="008A336F">
      <w:headerReference w:type="even" r:id="rId34"/>
      <w:headerReference w:type="default" r:id="rId35"/>
      <w:footerReference w:type="even" r:id="rId36"/>
      <w:footerReference w:type="default" r:id="rId37"/>
      <w:type w:val="evenPage"/>
      <w:pgSz w:w="11906" w:h="16838"/>
      <w:pgMar w:top="1418" w:right="1134" w:bottom="851" w:left="1134" w:header="709" w:footer="62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2F3" w:rsidRDefault="005E02F3">
      <w:r>
        <w:separator/>
      </w:r>
    </w:p>
  </w:endnote>
  <w:endnote w:type="continuationSeparator" w:id="0">
    <w:p w:rsidR="005E02F3" w:rsidRDefault="005E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Bold">
    <w:panose1 w:val="02000803000000000000"/>
    <w:charset w:val="00"/>
    <w:family w:val="auto"/>
    <w:pitch w:val="variable"/>
    <w:sig w:usb0="800000AF" w:usb1="40000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Regular">
    <w:altName w:val="Swiss 721 Condensed"/>
    <w:charset w:val="00"/>
    <w:family w:val="auto"/>
    <w:pitch w:val="variable"/>
    <w:sig w:usb0="00000003" w:usb1="4000004A" w:usb2="00000000" w:usb3="00000000" w:csb0="00000001" w:csb1="00000000"/>
  </w:font>
  <w:font w:name="HelveticaNeue-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2F3" w:rsidRPr="00ED7780" w:rsidRDefault="005E02F3" w:rsidP="00EE0FF0">
    <w:pPr>
      <w:pStyle w:val="Header"/>
      <w:pBdr>
        <w:bottom w:val="single" w:sz="4" w:space="1" w:color="auto"/>
      </w:pBdr>
      <w:rPr>
        <w:sz w:val="14"/>
        <w:szCs w:val="16"/>
      </w:rPr>
    </w:pPr>
  </w:p>
  <w:p w:rsidR="005E02F3" w:rsidRPr="00EE0FF0" w:rsidRDefault="005E02F3" w:rsidP="001E0671">
    <w:pPr>
      <w:pStyle w:val="Footer"/>
      <w:tabs>
        <w:tab w:val="clear" w:pos="8306"/>
        <w:tab w:val="right" w:pos="9638"/>
      </w:tabs>
      <w:rPr>
        <w:color w:val="B0BA25"/>
        <w:sz w:val="8"/>
        <w:szCs w:val="6"/>
      </w:rPr>
    </w:pPr>
  </w:p>
  <w:p w:rsidR="005E02F3" w:rsidRPr="00F5314D" w:rsidRDefault="005E02F3" w:rsidP="00F5314D">
    <w:pPr>
      <w:pStyle w:val="Footer"/>
      <w:tabs>
        <w:tab w:val="clear" w:pos="8306"/>
        <w:tab w:val="right" w:pos="9638"/>
      </w:tabs>
      <w:rPr>
        <w:color w:val="B0BA25"/>
        <w:sz w:val="20"/>
        <w:szCs w:val="18"/>
      </w:rPr>
    </w:pPr>
    <w:r>
      <w:rPr>
        <w:color w:val="B0BA25"/>
        <w:sz w:val="20"/>
        <w:szCs w:val="18"/>
      </w:rPr>
      <w:fldChar w:fldCharType="begin"/>
    </w:r>
    <w:r>
      <w:rPr>
        <w:color w:val="B0BA25"/>
        <w:sz w:val="20"/>
        <w:szCs w:val="18"/>
      </w:rPr>
      <w:instrText xml:space="preserve"> DOCPROPERTY cmsDocName </w:instrText>
    </w:r>
    <w:r>
      <w:rPr>
        <w:color w:val="B0BA25"/>
        <w:sz w:val="20"/>
        <w:szCs w:val="18"/>
      </w:rPr>
      <w:fldChar w:fldCharType="separate"/>
    </w:r>
    <w:r w:rsidR="00287375">
      <w:rPr>
        <w:color w:val="B0BA25"/>
        <w:sz w:val="20"/>
        <w:szCs w:val="18"/>
      </w:rPr>
      <w:t>TSF 414 Student Information Booklet</w:t>
    </w:r>
    <w:r>
      <w:rPr>
        <w:color w:val="B0BA25"/>
        <w:sz w:val="20"/>
        <w:szCs w:val="18"/>
      </w:rPr>
      <w:fldChar w:fldCharType="end"/>
    </w:r>
    <w:r w:rsidRPr="00F5314D">
      <w:rPr>
        <w:color w:val="B0BA25"/>
        <w:sz w:val="20"/>
        <w:szCs w:val="18"/>
      </w:rPr>
      <w:tab/>
    </w:r>
    <w:r w:rsidRPr="00F5314D">
      <w:rPr>
        <w:color w:val="B0BA25"/>
        <w:sz w:val="20"/>
        <w:szCs w:val="18"/>
      </w:rPr>
      <w:tab/>
    </w:r>
    <w:r w:rsidRPr="00F5314D">
      <w:rPr>
        <w:sz w:val="20"/>
        <w:szCs w:val="18"/>
      </w:rPr>
      <w:t xml:space="preserve">Page </w:t>
    </w:r>
    <w:r w:rsidRPr="00F5314D">
      <w:rPr>
        <w:sz w:val="20"/>
        <w:szCs w:val="18"/>
      </w:rPr>
      <w:fldChar w:fldCharType="begin"/>
    </w:r>
    <w:r w:rsidRPr="00F5314D">
      <w:rPr>
        <w:sz w:val="20"/>
        <w:szCs w:val="18"/>
      </w:rPr>
      <w:instrText xml:space="preserve"> PAGE   \* MERGEFORMAT </w:instrText>
    </w:r>
    <w:r w:rsidRPr="00F5314D">
      <w:rPr>
        <w:sz w:val="20"/>
        <w:szCs w:val="18"/>
      </w:rPr>
      <w:fldChar w:fldCharType="separate"/>
    </w:r>
    <w:r w:rsidR="00287375">
      <w:rPr>
        <w:noProof/>
        <w:sz w:val="20"/>
        <w:szCs w:val="18"/>
      </w:rPr>
      <w:t>42</w:t>
    </w:r>
    <w:r w:rsidRPr="00F5314D">
      <w:rPr>
        <w:sz w:val="20"/>
        <w:szCs w:val="18"/>
      </w:rPr>
      <w:fldChar w:fldCharType="end"/>
    </w:r>
    <w:r w:rsidRPr="00F5314D">
      <w:rPr>
        <w:sz w:val="20"/>
        <w:szCs w:val="18"/>
      </w:rPr>
      <w:t xml:space="preserve"> of 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2F3" w:rsidRPr="00ED7780" w:rsidRDefault="005E02F3" w:rsidP="00ED7780">
    <w:pPr>
      <w:pStyle w:val="Header"/>
      <w:pBdr>
        <w:bottom w:val="single" w:sz="4" w:space="1" w:color="auto"/>
      </w:pBdr>
      <w:rPr>
        <w:sz w:val="14"/>
        <w:szCs w:val="16"/>
      </w:rPr>
    </w:pPr>
  </w:p>
  <w:p w:rsidR="005E02F3" w:rsidRPr="00181AB2" w:rsidRDefault="005E02F3" w:rsidP="00ED7780">
    <w:pPr>
      <w:pStyle w:val="Header"/>
      <w:rPr>
        <w:sz w:val="10"/>
        <w:szCs w:val="8"/>
      </w:rPr>
    </w:pPr>
  </w:p>
  <w:p w:rsidR="005E02F3" w:rsidRPr="00ED7780" w:rsidRDefault="005E02F3" w:rsidP="00F5314D">
    <w:pPr>
      <w:pStyle w:val="Footer"/>
      <w:tabs>
        <w:tab w:val="clear" w:pos="8306"/>
        <w:tab w:val="right" w:pos="9638"/>
      </w:tabs>
      <w:rPr>
        <w:sz w:val="20"/>
        <w:szCs w:val="18"/>
      </w:rPr>
    </w:pPr>
    <w:r w:rsidRPr="001D40AC">
      <w:rPr>
        <w:color w:val="B0BA25"/>
        <w:sz w:val="20"/>
        <w:szCs w:val="18"/>
      </w:rPr>
      <w:t>TSF 414 – Student Information Booklet</w:t>
    </w:r>
    <w:r w:rsidRPr="001D40AC">
      <w:rPr>
        <w:color w:val="B0BA25"/>
        <w:sz w:val="20"/>
        <w:szCs w:val="18"/>
      </w:rPr>
      <w:tab/>
    </w:r>
    <w:r w:rsidRPr="001D40AC">
      <w:rPr>
        <w:color w:val="B0BA25"/>
        <w:sz w:val="20"/>
        <w:szCs w:val="18"/>
      </w:rPr>
      <w:tab/>
    </w:r>
    <w:r w:rsidRPr="00ED7780">
      <w:rPr>
        <w:sz w:val="20"/>
        <w:szCs w:val="18"/>
      </w:rPr>
      <w:t xml:space="preserve">Page </w:t>
    </w:r>
    <w:r w:rsidRPr="00ED7780">
      <w:rPr>
        <w:sz w:val="20"/>
        <w:szCs w:val="18"/>
      </w:rPr>
      <w:fldChar w:fldCharType="begin"/>
    </w:r>
    <w:r w:rsidRPr="00ED7780">
      <w:rPr>
        <w:sz w:val="20"/>
        <w:szCs w:val="18"/>
      </w:rPr>
      <w:instrText xml:space="preserve"> PAGE   \* MERGEFORMAT </w:instrText>
    </w:r>
    <w:r w:rsidRPr="00ED7780">
      <w:rPr>
        <w:sz w:val="20"/>
        <w:szCs w:val="18"/>
      </w:rPr>
      <w:fldChar w:fldCharType="separate"/>
    </w:r>
    <w:r w:rsidR="00287375">
      <w:rPr>
        <w:noProof/>
        <w:sz w:val="20"/>
        <w:szCs w:val="18"/>
      </w:rPr>
      <w:t>43</w:t>
    </w:r>
    <w:r w:rsidRPr="00ED7780">
      <w:rPr>
        <w:sz w:val="20"/>
        <w:szCs w:val="18"/>
      </w:rPr>
      <w:fldChar w:fldCharType="end"/>
    </w:r>
    <w:r w:rsidRPr="00ED7780">
      <w:rPr>
        <w:sz w:val="20"/>
        <w:szCs w:val="18"/>
      </w:rPr>
      <w:t xml:space="preserve"> of 4</w:t>
    </w:r>
    <w:r>
      <w:rPr>
        <w:sz w:val="20"/>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2F3" w:rsidRDefault="005E02F3">
      <w:r>
        <w:separator/>
      </w:r>
    </w:p>
  </w:footnote>
  <w:footnote w:type="continuationSeparator" w:id="0">
    <w:p w:rsidR="005E02F3" w:rsidRDefault="005E02F3">
      <w:r>
        <w:continuationSeparator/>
      </w:r>
    </w:p>
  </w:footnote>
  <w:footnote w:id="1">
    <w:p w:rsidR="005E02F3" w:rsidRDefault="005E02F3">
      <w:pPr>
        <w:pStyle w:val="FootnoteText"/>
      </w:pPr>
      <w:r>
        <w:rPr>
          <w:rStyle w:val="FootnoteReference"/>
        </w:rPr>
        <w:footnoteRef/>
      </w:r>
      <w:r>
        <w:t xml:space="preserve"> Dept. of Education &amp; Training, SFP - </w:t>
      </w:r>
      <w:r w:rsidRPr="00A63AC3">
        <w:t>http://www.education.vic.gov.au/training/learners/vet/pages/funding.aspx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2F3" w:rsidRDefault="005E02F3" w:rsidP="00591F05">
    <w:pPr>
      <w:pStyle w:val="Header"/>
      <w:rPr>
        <w:sz w:val="22"/>
      </w:rPr>
    </w:pPr>
    <w:r>
      <w:rPr>
        <w:noProof/>
      </w:rPr>
      <w:drawing>
        <wp:anchor distT="0" distB="0" distL="114300" distR="114300" simplePos="0" relativeHeight="251657216" behindDoc="0" locked="0" layoutInCell="1" allowOverlap="1">
          <wp:simplePos x="0" y="0"/>
          <wp:positionH relativeFrom="column">
            <wp:posOffset>-5715</wp:posOffset>
          </wp:positionH>
          <wp:positionV relativeFrom="page">
            <wp:posOffset>219710</wp:posOffset>
          </wp:positionV>
          <wp:extent cx="1756410" cy="542290"/>
          <wp:effectExtent l="0" t="0" r="0" b="0"/>
          <wp:wrapNone/>
          <wp:docPr id="1" name="Picture 293" descr="WSS logo1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WSS logo1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41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2F3" w:rsidRPr="001E08CA" w:rsidRDefault="005E02F3" w:rsidP="00591F05">
    <w:pPr>
      <w:pStyle w:val="Header"/>
      <w:pBdr>
        <w:bottom w:val="single" w:sz="4" w:space="1" w:color="auto"/>
      </w:pBdr>
      <w:rPr>
        <w:sz w:val="22"/>
      </w:rPr>
    </w:pPr>
  </w:p>
  <w:p w:rsidR="005E02F3" w:rsidRPr="00181AB2" w:rsidRDefault="005E02F3" w:rsidP="00BA092F">
    <w:pPr>
      <w:pStyle w:val="Header"/>
      <w:rPr>
        <w:sz w:val="10"/>
        <w:szCs w:val="12"/>
      </w:rPr>
    </w:pPr>
  </w:p>
  <w:p w:rsidR="005E02F3" w:rsidRPr="00181AB2" w:rsidRDefault="005E02F3" w:rsidP="00181AB2">
    <w:pPr>
      <w:pStyle w:val="BodyText"/>
      <w:rPr>
        <w:sz w:val="8"/>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2F3" w:rsidRDefault="005E02F3" w:rsidP="00181AB2">
    <w:pPr>
      <w:pStyle w:val="Header"/>
      <w:rPr>
        <w:sz w:val="22"/>
      </w:rPr>
    </w:pPr>
    <w:r>
      <w:rPr>
        <w:noProof/>
      </w:rPr>
      <w:drawing>
        <wp:anchor distT="0" distB="0" distL="114300" distR="114300" simplePos="0" relativeHeight="251658240" behindDoc="0" locked="0" layoutInCell="1" allowOverlap="1">
          <wp:simplePos x="0" y="0"/>
          <wp:positionH relativeFrom="column">
            <wp:posOffset>-5715</wp:posOffset>
          </wp:positionH>
          <wp:positionV relativeFrom="page">
            <wp:posOffset>219710</wp:posOffset>
          </wp:positionV>
          <wp:extent cx="1756410" cy="542290"/>
          <wp:effectExtent l="0" t="0" r="0" b="0"/>
          <wp:wrapNone/>
          <wp:docPr id="5" name="Picture 293" descr="WSS logo1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WSS logo1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41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2F3" w:rsidRPr="001E08CA" w:rsidRDefault="005E02F3" w:rsidP="00181AB2">
    <w:pPr>
      <w:pStyle w:val="Header"/>
      <w:pBdr>
        <w:bottom w:val="single" w:sz="4" w:space="1" w:color="auto"/>
      </w:pBdr>
      <w:rPr>
        <w:sz w:val="22"/>
      </w:rPr>
    </w:pPr>
  </w:p>
  <w:p w:rsidR="005E02F3" w:rsidRPr="00181AB2" w:rsidRDefault="005E02F3">
    <w:pPr>
      <w:pStyle w:val="Header"/>
      <w:rPr>
        <w:sz w:val="10"/>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DAC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BC99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3C7F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5240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343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4EDE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68D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4EBD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5ED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AF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F50C9"/>
    <w:multiLevelType w:val="hybridMultilevel"/>
    <w:tmpl w:val="DCB6D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C56132"/>
    <w:multiLevelType w:val="hybridMultilevel"/>
    <w:tmpl w:val="0720960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8C6407"/>
    <w:multiLevelType w:val="hybridMultilevel"/>
    <w:tmpl w:val="3F702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D86EB9"/>
    <w:multiLevelType w:val="hybridMultilevel"/>
    <w:tmpl w:val="0382D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8A088B"/>
    <w:multiLevelType w:val="hybridMultilevel"/>
    <w:tmpl w:val="EBA2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A21F6E"/>
    <w:multiLevelType w:val="hybridMultilevel"/>
    <w:tmpl w:val="08CCC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AEF1463"/>
    <w:multiLevelType w:val="hybridMultilevel"/>
    <w:tmpl w:val="B4604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BB30D5C"/>
    <w:multiLevelType w:val="hybridMultilevel"/>
    <w:tmpl w:val="47DE6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D633D7"/>
    <w:multiLevelType w:val="hybridMultilevel"/>
    <w:tmpl w:val="EDF21AA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9515E21"/>
    <w:multiLevelType w:val="hybridMultilevel"/>
    <w:tmpl w:val="B6964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CEF4034"/>
    <w:multiLevelType w:val="hybridMultilevel"/>
    <w:tmpl w:val="BA54E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D2719DC"/>
    <w:multiLevelType w:val="hybridMultilevel"/>
    <w:tmpl w:val="81A4E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6F61DC"/>
    <w:multiLevelType w:val="hybridMultilevel"/>
    <w:tmpl w:val="1EC03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461FA4"/>
    <w:multiLevelType w:val="hybridMultilevel"/>
    <w:tmpl w:val="0DC21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B482B5A"/>
    <w:multiLevelType w:val="hybridMultilevel"/>
    <w:tmpl w:val="8054A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C295008"/>
    <w:multiLevelType w:val="hybridMultilevel"/>
    <w:tmpl w:val="278A3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3E4795"/>
    <w:multiLevelType w:val="hybridMultilevel"/>
    <w:tmpl w:val="B7583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F3B236C"/>
    <w:multiLevelType w:val="hybridMultilevel"/>
    <w:tmpl w:val="5FC21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1170AAA"/>
    <w:multiLevelType w:val="hybridMultilevel"/>
    <w:tmpl w:val="921E1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1E730C0"/>
    <w:multiLevelType w:val="hybridMultilevel"/>
    <w:tmpl w:val="CA524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2D542E8"/>
    <w:multiLevelType w:val="hybridMultilevel"/>
    <w:tmpl w:val="089A6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2E11244"/>
    <w:multiLevelType w:val="hybridMultilevel"/>
    <w:tmpl w:val="019AD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3A620DD"/>
    <w:multiLevelType w:val="hybridMultilevel"/>
    <w:tmpl w:val="CE669C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3D35330"/>
    <w:multiLevelType w:val="hybridMultilevel"/>
    <w:tmpl w:val="1D0C9D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50A6CE1"/>
    <w:multiLevelType w:val="hybridMultilevel"/>
    <w:tmpl w:val="8146C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6A05C11"/>
    <w:multiLevelType w:val="hybridMultilevel"/>
    <w:tmpl w:val="86805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9B75A53"/>
    <w:multiLevelType w:val="hybridMultilevel"/>
    <w:tmpl w:val="DFF2C3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BB00DBA"/>
    <w:multiLevelType w:val="hybridMultilevel"/>
    <w:tmpl w:val="72161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E7132FF"/>
    <w:multiLevelType w:val="hybridMultilevel"/>
    <w:tmpl w:val="43CEBE9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3E8A730E"/>
    <w:multiLevelType w:val="hybridMultilevel"/>
    <w:tmpl w:val="6966D0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03039F4"/>
    <w:multiLevelType w:val="hybridMultilevel"/>
    <w:tmpl w:val="1A5C8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06808B0"/>
    <w:multiLevelType w:val="hybridMultilevel"/>
    <w:tmpl w:val="087A8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07F7B8F"/>
    <w:multiLevelType w:val="hybridMultilevel"/>
    <w:tmpl w:val="C1602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7513B26"/>
    <w:multiLevelType w:val="hybridMultilevel"/>
    <w:tmpl w:val="A03A7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AAC79D1"/>
    <w:multiLevelType w:val="hybridMultilevel"/>
    <w:tmpl w:val="4DAC54A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E22343E"/>
    <w:multiLevelType w:val="hybridMultilevel"/>
    <w:tmpl w:val="80B0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5364B5B"/>
    <w:multiLevelType w:val="hybridMultilevel"/>
    <w:tmpl w:val="68C6C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72C7039"/>
    <w:multiLevelType w:val="hybridMultilevel"/>
    <w:tmpl w:val="7AA20F4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85C1C2F"/>
    <w:multiLevelType w:val="hybridMultilevel"/>
    <w:tmpl w:val="E20A4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9816CF5"/>
    <w:multiLevelType w:val="hybridMultilevel"/>
    <w:tmpl w:val="927C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9B408FF"/>
    <w:multiLevelType w:val="hybridMultilevel"/>
    <w:tmpl w:val="83688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B1A509A"/>
    <w:multiLevelType w:val="hybridMultilevel"/>
    <w:tmpl w:val="DA1E3D6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CC06F6E"/>
    <w:multiLevelType w:val="hybridMultilevel"/>
    <w:tmpl w:val="E5382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D7C1CDD"/>
    <w:multiLevelType w:val="hybridMultilevel"/>
    <w:tmpl w:val="DB8065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FBD2D5D"/>
    <w:multiLevelType w:val="hybridMultilevel"/>
    <w:tmpl w:val="17FA2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0266ABE"/>
    <w:multiLevelType w:val="hybridMultilevel"/>
    <w:tmpl w:val="9D66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0887DD7"/>
    <w:multiLevelType w:val="hybridMultilevel"/>
    <w:tmpl w:val="60AAD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19F686E"/>
    <w:multiLevelType w:val="hybridMultilevel"/>
    <w:tmpl w:val="25A69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2895B48"/>
    <w:multiLevelType w:val="hybridMultilevel"/>
    <w:tmpl w:val="3412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EE1960"/>
    <w:multiLevelType w:val="hybridMultilevel"/>
    <w:tmpl w:val="7B500A3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34B75CB"/>
    <w:multiLevelType w:val="hybridMultilevel"/>
    <w:tmpl w:val="9816FB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6C67504"/>
    <w:multiLevelType w:val="hybridMultilevel"/>
    <w:tmpl w:val="92E4B288"/>
    <w:lvl w:ilvl="0" w:tplc="8B826F28">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8E2005E"/>
    <w:multiLevelType w:val="hybridMultilevel"/>
    <w:tmpl w:val="889E9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92169ED"/>
    <w:multiLevelType w:val="multilevel"/>
    <w:tmpl w:val="854C5DE8"/>
    <w:lvl w:ilvl="0">
      <w:start w:val="1"/>
      <w:numFmt w:val="decimal"/>
      <w:pStyle w:val="Heading2"/>
      <w:lvlText w:val="%1."/>
      <w:lvlJc w:val="left"/>
      <w:pPr>
        <w:ind w:left="360" w:hanging="360"/>
      </w:pPr>
      <w:rPr>
        <w:rFonts w:hint="default"/>
      </w:rPr>
    </w:lvl>
    <w:lvl w:ilvl="1">
      <w:start w:val="1"/>
      <w:numFmt w:val="decimal"/>
      <w:pStyle w:val="Heading3"/>
      <w:isLgl/>
      <w:lvlText w:val="%1.%2"/>
      <w:lvlJc w:val="left"/>
      <w:pPr>
        <w:ind w:left="660" w:hanging="6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4" w15:restartNumberingAfterBreak="0">
    <w:nsid w:val="69576AD9"/>
    <w:multiLevelType w:val="hybridMultilevel"/>
    <w:tmpl w:val="86109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AE75B1C"/>
    <w:multiLevelType w:val="hybridMultilevel"/>
    <w:tmpl w:val="21E0F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AEB0B13"/>
    <w:multiLevelType w:val="hybridMultilevel"/>
    <w:tmpl w:val="24007582"/>
    <w:lvl w:ilvl="0" w:tplc="8B826F28">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B0F7865"/>
    <w:multiLevelType w:val="hybridMultilevel"/>
    <w:tmpl w:val="2B14FF78"/>
    <w:lvl w:ilvl="0" w:tplc="C5805750">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FF14203"/>
    <w:multiLevelType w:val="hybridMultilevel"/>
    <w:tmpl w:val="75B4D95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9" w15:restartNumberingAfterBreak="0">
    <w:nsid w:val="70E141F0"/>
    <w:multiLevelType w:val="hybridMultilevel"/>
    <w:tmpl w:val="BBA0A1CC"/>
    <w:lvl w:ilvl="0" w:tplc="8B826F28">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37B1168"/>
    <w:multiLevelType w:val="hybridMultilevel"/>
    <w:tmpl w:val="DCC4C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4983AAB"/>
    <w:multiLevelType w:val="hybridMultilevel"/>
    <w:tmpl w:val="FFFC1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CF43D4"/>
    <w:multiLevelType w:val="hybridMultilevel"/>
    <w:tmpl w:val="D4A43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A864297"/>
    <w:multiLevelType w:val="hybridMultilevel"/>
    <w:tmpl w:val="EE7819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F2164B1"/>
    <w:multiLevelType w:val="hybridMultilevel"/>
    <w:tmpl w:val="459E2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4"/>
  </w:num>
  <w:num w:numId="3">
    <w:abstractNumId w:val="58"/>
  </w:num>
  <w:num w:numId="4">
    <w:abstractNumId w:val="48"/>
  </w:num>
  <w:num w:numId="5">
    <w:abstractNumId w:val="11"/>
  </w:num>
  <w:num w:numId="6">
    <w:abstractNumId w:val="45"/>
  </w:num>
  <w:num w:numId="7">
    <w:abstractNumId w:val="64"/>
  </w:num>
  <w:num w:numId="8">
    <w:abstractNumId w:val="39"/>
  </w:num>
  <w:num w:numId="9">
    <w:abstractNumId w:val="43"/>
  </w:num>
  <w:num w:numId="10">
    <w:abstractNumId w:val="52"/>
  </w:num>
  <w:num w:numId="11">
    <w:abstractNumId w:val="68"/>
  </w:num>
  <w:num w:numId="12">
    <w:abstractNumId w:val="38"/>
  </w:num>
  <w:num w:numId="13">
    <w:abstractNumId w:val="63"/>
  </w:num>
  <w:num w:numId="14">
    <w:abstractNumId w:val="62"/>
  </w:num>
  <w:num w:numId="15">
    <w:abstractNumId w:val="70"/>
  </w:num>
  <w:num w:numId="16">
    <w:abstractNumId w:val="50"/>
  </w:num>
  <w:num w:numId="17">
    <w:abstractNumId w:val="55"/>
  </w:num>
  <w:num w:numId="18">
    <w:abstractNumId w:val="40"/>
  </w:num>
  <w:num w:numId="19">
    <w:abstractNumId w:val="67"/>
  </w:num>
  <w:num w:numId="20">
    <w:abstractNumId w:val="23"/>
  </w:num>
  <w:num w:numId="21">
    <w:abstractNumId w:val="61"/>
  </w:num>
  <w:num w:numId="22">
    <w:abstractNumId w:val="69"/>
  </w:num>
  <w:num w:numId="23">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47"/>
  </w:num>
  <w:num w:numId="35">
    <w:abstractNumId w:val="32"/>
  </w:num>
  <w:num w:numId="36">
    <w:abstractNumId w:val="51"/>
  </w:num>
  <w:num w:numId="37">
    <w:abstractNumId w:val="18"/>
  </w:num>
  <w:num w:numId="38">
    <w:abstractNumId w:val="41"/>
  </w:num>
  <w:num w:numId="39">
    <w:abstractNumId w:val="26"/>
  </w:num>
  <w:num w:numId="40">
    <w:abstractNumId w:val="65"/>
  </w:num>
  <w:num w:numId="41">
    <w:abstractNumId w:val="20"/>
  </w:num>
  <w:num w:numId="42">
    <w:abstractNumId w:val="66"/>
  </w:num>
  <w:num w:numId="43">
    <w:abstractNumId w:val="25"/>
  </w:num>
  <w:num w:numId="44">
    <w:abstractNumId w:val="74"/>
  </w:num>
  <w:num w:numId="45">
    <w:abstractNumId w:val="30"/>
  </w:num>
  <w:num w:numId="46">
    <w:abstractNumId w:val="49"/>
  </w:num>
  <w:num w:numId="47">
    <w:abstractNumId w:val="22"/>
  </w:num>
  <w:num w:numId="48">
    <w:abstractNumId w:val="29"/>
  </w:num>
  <w:num w:numId="49">
    <w:abstractNumId w:val="56"/>
  </w:num>
  <w:num w:numId="50">
    <w:abstractNumId w:val="42"/>
  </w:num>
  <w:num w:numId="51">
    <w:abstractNumId w:val="19"/>
  </w:num>
  <w:num w:numId="52">
    <w:abstractNumId w:val="73"/>
  </w:num>
  <w:num w:numId="53">
    <w:abstractNumId w:val="10"/>
  </w:num>
  <w:num w:numId="54">
    <w:abstractNumId w:val="16"/>
  </w:num>
  <w:num w:numId="55">
    <w:abstractNumId w:val="71"/>
  </w:num>
  <w:num w:numId="56">
    <w:abstractNumId w:val="21"/>
  </w:num>
  <w:num w:numId="57">
    <w:abstractNumId w:val="31"/>
  </w:num>
  <w:num w:numId="58">
    <w:abstractNumId w:val="54"/>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num>
  <w:num w:numId="66">
    <w:abstractNumId w:val="35"/>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num>
  <w:num w:numId="70">
    <w:abstractNumId w:val="33"/>
  </w:num>
  <w:num w:numId="71">
    <w:abstractNumId w:val="53"/>
  </w:num>
  <w:num w:numId="72">
    <w:abstractNumId w:val="13"/>
  </w:num>
  <w:num w:numId="73">
    <w:abstractNumId w:val="72"/>
  </w:num>
  <w:num w:numId="74">
    <w:abstractNumId w:val="60"/>
  </w:num>
  <w:num w:numId="75">
    <w:abstractNumId w:val="12"/>
  </w:num>
  <w:num w:numId="76">
    <w:abstractNumId w:val="57"/>
  </w:num>
  <w:num w:numId="77">
    <w:abstractNumId w:val="59"/>
  </w:num>
  <w:num w:numId="78">
    <w:abstractNumId w:val="37"/>
  </w:num>
  <w:num w:numId="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num>
  <w:num w:numId="81">
    <w:abstractNumId w:val="27"/>
  </w:num>
  <w:num w:numId="82">
    <w:abstractNumId w:val="28"/>
  </w:num>
  <w:num w:numId="83">
    <w:abstractNumId w:val="34"/>
  </w:num>
  <w:num w:numId="84">
    <w:abstractNumId w:val="2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drawingGridHorizontalSpacing w:val="11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8C"/>
    <w:rsid w:val="00003CBA"/>
    <w:rsid w:val="00004DC0"/>
    <w:rsid w:val="000103F3"/>
    <w:rsid w:val="0001394E"/>
    <w:rsid w:val="00014EFE"/>
    <w:rsid w:val="000162DB"/>
    <w:rsid w:val="0002013E"/>
    <w:rsid w:val="0002101A"/>
    <w:rsid w:val="00022F74"/>
    <w:rsid w:val="00023CFF"/>
    <w:rsid w:val="00035EAE"/>
    <w:rsid w:val="00040921"/>
    <w:rsid w:val="000416B4"/>
    <w:rsid w:val="00050026"/>
    <w:rsid w:val="00051446"/>
    <w:rsid w:val="000528F6"/>
    <w:rsid w:val="00054B62"/>
    <w:rsid w:val="00057261"/>
    <w:rsid w:val="00057DE7"/>
    <w:rsid w:val="00061BEA"/>
    <w:rsid w:val="00061D6E"/>
    <w:rsid w:val="00061FCA"/>
    <w:rsid w:val="00063BCB"/>
    <w:rsid w:val="00065BF0"/>
    <w:rsid w:val="000661AD"/>
    <w:rsid w:val="00072568"/>
    <w:rsid w:val="00072B6D"/>
    <w:rsid w:val="0007773B"/>
    <w:rsid w:val="00082F16"/>
    <w:rsid w:val="00085DFC"/>
    <w:rsid w:val="000873D9"/>
    <w:rsid w:val="000A083B"/>
    <w:rsid w:val="000A2CB9"/>
    <w:rsid w:val="000A3353"/>
    <w:rsid w:val="000A3CEE"/>
    <w:rsid w:val="000A4D2E"/>
    <w:rsid w:val="000B00F7"/>
    <w:rsid w:val="000B0F2F"/>
    <w:rsid w:val="000C6139"/>
    <w:rsid w:val="000D2C7C"/>
    <w:rsid w:val="000D44DC"/>
    <w:rsid w:val="000D7DE5"/>
    <w:rsid w:val="000E166F"/>
    <w:rsid w:val="000E3842"/>
    <w:rsid w:val="000F2368"/>
    <w:rsid w:val="000F3A54"/>
    <w:rsid w:val="001010D8"/>
    <w:rsid w:val="00114C2F"/>
    <w:rsid w:val="0012074C"/>
    <w:rsid w:val="00124AD3"/>
    <w:rsid w:val="00125B36"/>
    <w:rsid w:val="00126CF7"/>
    <w:rsid w:val="00127377"/>
    <w:rsid w:val="00130065"/>
    <w:rsid w:val="00134F9A"/>
    <w:rsid w:val="0014146C"/>
    <w:rsid w:val="001461DC"/>
    <w:rsid w:val="00146D1E"/>
    <w:rsid w:val="00157416"/>
    <w:rsid w:val="00160479"/>
    <w:rsid w:val="0017110F"/>
    <w:rsid w:val="001715E7"/>
    <w:rsid w:val="001729CA"/>
    <w:rsid w:val="00172B69"/>
    <w:rsid w:val="00173DB0"/>
    <w:rsid w:val="00175541"/>
    <w:rsid w:val="001756DE"/>
    <w:rsid w:val="0017632B"/>
    <w:rsid w:val="00176F21"/>
    <w:rsid w:val="00181AB2"/>
    <w:rsid w:val="001928D4"/>
    <w:rsid w:val="001A7230"/>
    <w:rsid w:val="001B413E"/>
    <w:rsid w:val="001B6E98"/>
    <w:rsid w:val="001B6FB3"/>
    <w:rsid w:val="001C6E42"/>
    <w:rsid w:val="001C751C"/>
    <w:rsid w:val="001C7D1A"/>
    <w:rsid w:val="001D40AC"/>
    <w:rsid w:val="001D4449"/>
    <w:rsid w:val="001D7280"/>
    <w:rsid w:val="001E0671"/>
    <w:rsid w:val="001E08CA"/>
    <w:rsid w:val="001E41A9"/>
    <w:rsid w:val="001E4AC1"/>
    <w:rsid w:val="001F2D81"/>
    <w:rsid w:val="001F7BE8"/>
    <w:rsid w:val="002325C5"/>
    <w:rsid w:val="002375F4"/>
    <w:rsid w:val="00237625"/>
    <w:rsid w:val="00244B21"/>
    <w:rsid w:val="00246326"/>
    <w:rsid w:val="00261D88"/>
    <w:rsid w:val="00266F0C"/>
    <w:rsid w:val="002837CB"/>
    <w:rsid w:val="0028490E"/>
    <w:rsid w:val="00287375"/>
    <w:rsid w:val="002947B7"/>
    <w:rsid w:val="00297AAB"/>
    <w:rsid w:val="002A10FE"/>
    <w:rsid w:val="002A122D"/>
    <w:rsid w:val="002A1A50"/>
    <w:rsid w:val="002A5F71"/>
    <w:rsid w:val="002B479E"/>
    <w:rsid w:val="002B4AE3"/>
    <w:rsid w:val="002B7A4F"/>
    <w:rsid w:val="002C5F53"/>
    <w:rsid w:val="002D030A"/>
    <w:rsid w:val="002D1AB5"/>
    <w:rsid w:val="002D3BC6"/>
    <w:rsid w:val="002F2343"/>
    <w:rsid w:val="002F3DDE"/>
    <w:rsid w:val="002F5BA7"/>
    <w:rsid w:val="002F6376"/>
    <w:rsid w:val="002F679A"/>
    <w:rsid w:val="0030133D"/>
    <w:rsid w:val="003013C2"/>
    <w:rsid w:val="00302601"/>
    <w:rsid w:val="00304ADF"/>
    <w:rsid w:val="003068B3"/>
    <w:rsid w:val="003102D5"/>
    <w:rsid w:val="00315CBF"/>
    <w:rsid w:val="003205A3"/>
    <w:rsid w:val="00324D63"/>
    <w:rsid w:val="00325AFD"/>
    <w:rsid w:val="0032736A"/>
    <w:rsid w:val="00332C26"/>
    <w:rsid w:val="00334B51"/>
    <w:rsid w:val="003358A8"/>
    <w:rsid w:val="00340894"/>
    <w:rsid w:val="00346FBB"/>
    <w:rsid w:val="00363730"/>
    <w:rsid w:val="0037512E"/>
    <w:rsid w:val="0039470E"/>
    <w:rsid w:val="003A2E23"/>
    <w:rsid w:val="003A644E"/>
    <w:rsid w:val="003A6705"/>
    <w:rsid w:val="003A6A90"/>
    <w:rsid w:val="003A6D85"/>
    <w:rsid w:val="003B6F7E"/>
    <w:rsid w:val="003C1F7B"/>
    <w:rsid w:val="003C5977"/>
    <w:rsid w:val="003C7D3D"/>
    <w:rsid w:val="003C7E1E"/>
    <w:rsid w:val="003D262F"/>
    <w:rsid w:val="003D2EE6"/>
    <w:rsid w:val="003D4877"/>
    <w:rsid w:val="003D648F"/>
    <w:rsid w:val="003E1144"/>
    <w:rsid w:val="003E1CDE"/>
    <w:rsid w:val="003E23B1"/>
    <w:rsid w:val="003E3DE3"/>
    <w:rsid w:val="003E5C48"/>
    <w:rsid w:val="003E6114"/>
    <w:rsid w:val="003E6AB3"/>
    <w:rsid w:val="004050DD"/>
    <w:rsid w:val="00405925"/>
    <w:rsid w:val="00405994"/>
    <w:rsid w:val="00413985"/>
    <w:rsid w:val="004212A6"/>
    <w:rsid w:val="00432606"/>
    <w:rsid w:val="004359F3"/>
    <w:rsid w:val="00437197"/>
    <w:rsid w:val="00450648"/>
    <w:rsid w:val="00453795"/>
    <w:rsid w:val="0045588F"/>
    <w:rsid w:val="00464EE8"/>
    <w:rsid w:val="004675C8"/>
    <w:rsid w:val="004728B7"/>
    <w:rsid w:val="0047394F"/>
    <w:rsid w:val="004744A5"/>
    <w:rsid w:val="00477877"/>
    <w:rsid w:val="004826FA"/>
    <w:rsid w:val="00492F9D"/>
    <w:rsid w:val="004933A5"/>
    <w:rsid w:val="00497FED"/>
    <w:rsid w:val="004A3511"/>
    <w:rsid w:val="004A632F"/>
    <w:rsid w:val="004B0014"/>
    <w:rsid w:val="004B193C"/>
    <w:rsid w:val="004B42E0"/>
    <w:rsid w:val="004B441C"/>
    <w:rsid w:val="004B7061"/>
    <w:rsid w:val="004C2AA4"/>
    <w:rsid w:val="004C2D9F"/>
    <w:rsid w:val="004C41FE"/>
    <w:rsid w:val="004D0BC5"/>
    <w:rsid w:val="004D5142"/>
    <w:rsid w:val="004E2CF2"/>
    <w:rsid w:val="004E425B"/>
    <w:rsid w:val="004E5A0E"/>
    <w:rsid w:val="004F07CA"/>
    <w:rsid w:val="004F0B14"/>
    <w:rsid w:val="004F3EBC"/>
    <w:rsid w:val="004F6181"/>
    <w:rsid w:val="00504BD0"/>
    <w:rsid w:val="00510554"/>
    <w:rsid w:val="0051232C"/>
    <w:rsid w:val="00515EA1"/>
    <w:rsid w:val="00516F0F"/>
    <w:rsid w:val="005179DD"/>
    <w:rsid w:val="00520D10"/>
    <w:rsid w:val="00540BD4"/>
    <w:rsid w:val="00546906"/>
    <w:rsid w:val="00550D1A"/>
    <w:rsid w:val="0055571A"/>
    <w:rsid w:val="00561E19"/>
    <w:rsid w:val="00564F3D"/>
    <w:rsid w:val="00570688"/>
    <w:rsid w:val="00572E2B"/>
    <w:rsid w:val="00576A92"/>
    <w:rsid w:val="00584F45"/>
    <w:rsid w:val="00590BE4"/>
    <w:rsid w:val="00591F05"/>
    <w:rsid w:val="00597F9A"/>
    <w:rsid w:val="005A01B0"/>
    <w:rsid w:val="005A2EB4"/>
    <w:rsid w:val="005B0838"/>
    <w:rsid w:val="005B6EE0"/>
    <w:rsid w:val="005C57B1"/>
    <w:rsid w:val="005D644B"/>
    <w:rsid w:val="005D6AAA"/>
    <w:rsid w:val="005E02F3"/>
    <w:rsid w:val="005E09DB"/>
    <w:rsid w:val="005E0EF2"/>
    <w:rsid w:val="005E0FEB"/>
    <w:rsid w:val="005E4620"/>
    <w:rsid w:val="005F1E5F"/>
    <w:rsid w:val="005F708E"/>
    <w:rsid w:val="0060040F"/>
    <w:rsid w:val="00603EE4"/>
    <w:rsid w:val="00604A01"/>
    <w:rsid w:val="00607B20"/>
    <w:rsid w:val="006137D5"/>
    <w:rsid w:val="00623951"/>
    <w:rsid w:val="00624C17"/>
    <w:rsid w:val="00625E2F"/>
    <w:rsid w:val="00632490"/>
    <w:rsid w:val="0063276B"/>
    <w:rsid w:val="006513C1"/>
    <w:rsid w:val="00652170"/>
    <w:rsid w:val="006543C5"/>
    <w:rsid w:val="00656324"/>
    <w:rsid w:val="0066603F"/>
    <w:rsid w:val="00666069"/>
    <w:rsid w:val="00671ABA"/>
    <w:rsid w:val="00673C59"/>
    <w:rsid w:val="0069006A"/>
    <w:rsid w:val="006970EC"/>
    <w:rsid w:val="006A0482"/>
    <w:rsid w:val="006A3F8C"/>
    <w:rsid w:val="006A495D"/>
    <w:rsid w:val="006B2A54"/>
    <w:rsid w:val="006D2BDC"/>
    <w:rsid w:val="006D3B4E"/>
    <w:rsid w:val="006D3EFA"/>
    <w:rsid w:val="006D72C1"/>
    <w:rsid w:val="006F38C9"/>
    <w:rsid w:val="00703E54"/>
    <w:rsid w:val="00704423"/>
    <w:rsid w:val="00707E78"/>
    <w:rsid w:val="00714255"/>
    <w:rsid w:val="007248C0"/>
    <w:rsid w:val="00727C69"/>
    <w:rsid w:val="00730EB5"/>
    <w:rsid w:val="007316F5"/>
    <w:rsid w:val="00741971"/>
    <w:rsid w:val="00745587"/>
    <w:rsid w:val="007522EB"/>
    <w:rsid w:val="00764B7D"/>
    <w:rsid w:val="007770D0"/>
    <w:rsid w:val="00777368"/>
    <w:rsid w:val="00784C87"/>
    <w:rsid w:val="00785EF4"/>
    <w:rsid w:val="007934E4"/>
    <w:rsid w:val="00794A32"/>
    <w:rsid w:val="00795FEF"/>
    <w:rsid w:val="007A38F9"/>
    <w:rsid w:val="007A4F3C"/>
    <w:rsid w:val="007A5EA2"/>
    <w:rsid w:val="007B52B1"/>
    <w:rsid w:val="007B6B7F"/>
    <w:rsid w:val="007C01C8"/>
    <w:rsid w:val="007C03AD"/>
    <w:rsid w:val="007C0E5B"/>
    <w:rsid w:val="007C5408"/>
    <w:rsid w:val="007C5DFF"/>
    <w:rsid w:val="007D65B7"/>
    <w:rsid w:val="007E385F"/>
    <w:rsid w:val="007E5C98"/>
    <w:rsid w:val="007F03DF"/>
    <w:rsid w:val="007F70FD"/>
    <w:rsid w:val="00800AB9"/>
    <w:rsid w:val="00804189"/>
    <w:rsid w:val="00805E6C"/>
    <w:rsid w:val="008148C2"/>
    <w:rsid w:val="008160A6"/>
    <w:rsid w:val="00816D54"/>
    <w:rsid w:val="00826ED8"/>
    <w:rsid w:val="00832239"/>
    <w:rsid w:val="00835747"/>
    <w:rsid w:val="008368EB"/>
    <w:rsid w:val="00844436"/>
    <w:rsid w:val="00855465"/>
    <w:rsid w:val="00855820"/>
    <w:rsid w:val="0085636A"/>
    <w:rsid w:val="00861123"/>
    <w:rsid w:val="00861176"/>
    <w:rsid w:val="00863720"/>
    <w:rsid w:val="00867716"/>
    <w:rsid w:val="00871D16"/>
    <w:rsid w:val="00874768"/>
    <w:rsid w:val="00874E58"/>
    <w:rsid w:val="008911BB"/>
    <w:rsid w:val="00892444"/>
    <w:rsid w:val="008943F6"/>
    <w:rsid w:val="008A1F14"/>
    <w:rsid w:val="008A258D"/>
    <w:rsid w:val="008A336F"/>
    <w:rsid w:val="008B3061"/>
    <w:rsid w:val="008B77ED"/>
    <w:rsid w:val="008C1DC8"/>
    <w:rsid w:val="008C604E"/>
    <w:rsid w:val="008C7419"/>
    <w:rsid w:val="008C75BD"/>
    <w:rsid w:val="008D178D"/>
    <w:rsid w:val="008D5013"/>
    <w:rsid w:val="008E0E98"/>
    <w:rsid w:val="008E4A0E"/>
    <w:rsid w:val="008E4F05"/>
    <w:rsid w:val="008E65C9"/>
    <w:rsid w:val="008F1D8C"/>
    <w:rsid w:val="009026C7"/>
    <w:rsid w:val="0090440C"/>
    <w:rsid w:val="00906CFD"/>
    <w:rsid w:val="0090736C"/>
    <w:rsid w:val="009126EB"/>
    <w:rsid w:val="00933C77"/>
    <w:rsid w:val="00940814"/>
    <w:rsid w:val="00941421"/>
    <w:rsid w:val="00941A21"/>
    <w:rsid w:val="009437EE"/>
    <w:rsid w:val="00960F5B"/>
    <w:rsid w:val="0096386A"/>
    <w:rsid w:val="009718B1"/>
    <w:rsid w:val="00971F22"/>
    <w:rsid w:val="0097293F"/>
    <w:rsid w:val="00974815"/>
    <w:rsid w:val="00977EF6"/>
    <w:rsid w:val="00982F34"/>
    <w:rsid w:val="00985F55"/>
    <w:rsid w:val="009A255D"/>
    <w:rsid w:val="009A5BEB"/>
    <w:rsid w:val="009B02F0"/>
    <w:rsid w:val="009B1521"/>
    <w:rsid w:val="009B2BBA"/>
    <w:rsid w:val="009D6E81"/>
    <w:rsid w:val="009E268B"/>
    <w:rsid w:val="009E5C3A"/>
    <w:rsid w:val="009E7D12"/>
    <w:rsid w:val="009F1B56"/>
    <w:rsid w:val="009F2D07"/>
    <w:rsid w:val="009F55B4"/>
    <w:rsid w:val="00A05C47"/>
    <w:rsid w:val="00A13B4E"/>
    <w:rsid w:val="00A155FD"/>
    <w:rsid w:val="00A260B1"/>
    <w:rsid w:val="00A33FA6"/>
    <w:rsid w:val="00A37FF1"/>
    <w:rsid w:val="00A43224"/>
    <w:rsid w:val="00A44A3B"/>
    <w:rsid w:val="00A54548"/>
    <w:rsid w:val="00A563E3"/>
    <w:rsid w:val="00A604E4"/>
    <w:rsid w:val="00A63AC3"/>
    <w:rsid w:val="00A64308"/>
    <w:rsid w:val="00A67ABA"/>
    <w:rsid w:val="00A67B44"/>
    <w:rsid w:val="00A73647"/>
    <w:rsid w:val="00A92CC3"/>
    <w:rsid w:val="00A96612"/>
    <w:rsid w:val="00AA4D08"/>
    <w:rsid w:val="00AB5987"/>
    <w:rsid w:val="00AD0782"/>
    <w:rsid w:val="00AD2240"/>
    <w:rsid w:val="00AD3BCB"/>
    <w:rsid w:val="00AE0F94"/>
    <w:rsid w:val="00AE4604"/>
    <w:rsid w:val="00AE5835"/>
    <w:rsid w:val="00B07001"/>
    <w:rsid w:val="00B12122"/>
    <w:rsid w:val="00B134BA"/>
    <w:rsid w:val="00B15F9D"/>
    <w:rsid w:val="00B3360C"/>
    <w:rsid w:val="00B3632B"/>
    <w:rsid w:val="00B40F6A"/>
    <w:rsid w:val="00B425A2"/>
    <w:rsid w:val="00B44C59"/>
    <w:rsid w:val="00B46795"/>
    <w:rsid w:val="00B62784"/>
    <w:rsid w:val="00B63C37"/>
    <w:rsid w:val="00B96261"/>
    <w:rsid w:val="00BA092F"/>
    <w:rsid w:val="00BA2B14"/>
    <w:rsid w:val="00BB682E"/>
    <w:rsid w:val="00BC1CFE"/>
    <w:rsid w:val="00BC4A8E"/>
    <w:rsid w:val="00BC529A"/>
    <w:rsid w:val="00BD387F"/>
    <w:rsid w:val="00BD3BCE"/>
    <w:rsid w:val="00BD5CAB"/>
    <w:rsid w:val="00BD5D35"/>
    <w:rsid w:val="00BD6E75"/>
    <w:rsid w:val="00BD7EBD"/>
    <w:rsid w:val="00BE24CD"/>
    <w:rsid w:val="00BE52E0"/>
    <w:rsid w:val="00BF18F4"/>
    <w:rsid w:val="00C0141A"/>
    <w:rsid w:val="00C0741B"/>
    <w:rsid w:val="00C16D8E"/>
    <w:rsid w:val="00C2161D"/>
    <w:rsid w:val="00C24047"/>
    <w:rsid w:val="00C30966"/>
    <w:rsid w:val="00C36223"/>
    <w:rsid w:val="00C42192"/>
    <w:rsid w:val="00C46DAD"/>
    <w:rsid w:val="00C46DD3"/>
    <w:rsid w:val="00C53584"/>
    <w:rsid w:val="00C63C62"/>
    <w:rsid w:val="00C73BB6"/>
    <w:rsid w:val="00C73DE8"/>
    <w:rsid w:val="00C746BD"/>
    <w:rsid w:val="00C75B35"/>
    <w:rsid w:val="00C7709D"/>
    <w:rsid w:val="00C8683A"/>
    <w:rsid w:val="00C872B6"/>
    <w:rsid w:val="00C91851"/>
    <w:rsid w:val="00C9565A"/>
    <w:rsid w:val="00CA3809"/>
    <w:rsid w:val="00CA6868"/>
    <w:rsid w:val="00CC033C"/>
    <w:rsid w:val="00CC0BF3"/>
    <w:rsid w:val="00CC2B6F"/>
    <w:rsid w:val="00CC600E"/>
    <w:rsid w:val="00CD2C5D"/>
    <w:rsid w:val="00CE0E7E"/>
    <w:rsid w:val="00CE119E"/>
    <w:rsid w:val="00CE13EB"/>
    <w:rsid w:val="00CE1DCF"/>
    <w:rsid w:val="00CE617B"/>
    <w:rsid w:val="00CF446C"/>
    <w:rsid w:val="00CF529C"/>
    <w:rsid w:val="00D04C8C"/>
    <w:rsid w:val="00D06F80"/>
    <w:rsid w:val="00D107D6"/>
    <w:rsid w:val="00D13165"/>
    <w:rsid w:val="00D20B2F"/>
    <w:rsid w:val="00D30891"/>
    <w:rsid w:val="00D30DCA"/>
    <w:rsid w:val="00D32D55"/>
    <w:rsid w:val="00D35B13"/>
    <w:rsid w:val="00D40088"/>
    <w:rsid w:val="00D456BB"/>
    <w:rsid w:val="00D50C98"/>
    <w:rsid w:val="00D5201A"/>
    <w:rsid w:val="00D53BE9"/>
    <w:rsid w:val="00D57EFB"/>
    <w:rsid w:val="00D604AD"/>
    <w:rsid w:val="00D633A4"/>
    <w:rsid w:val="00D75C9D"/>
    <w:rsid w:val="00D77C90"/>
    <w:rsid w:val="00D80DD2"/>
    <w:rsid w:val="00D86194"/>
    <w:rsid w:val="00D902F6"/>
    <w:rsid w:val="00DA3F57"/>
    <w:rsid w:val="00DA474E"/>
    <w:rsid w:val="00DA5D45"/>
    <w:rsid w:val="00DB4FC6"/>
    <w:rsid w:val="00DC28A6"/>
    <w:rsid w:val="00DC4064"/>
    <w:rsid w:val="00DC5773"/>
    <w:rsid w:val="00DE183C"/>
    <w:rsid w:val="00DE3EEE"/>
    <w:rsid w:val="00DE78FF"/>
    <w:rsid w:val="00DF4640"/>
    <w:rsid w:val="00E06A91"/>
    <w:rsid w:val="00E16714"/>
    <w:rsid w:val="00E20F4F"/>
    <w:rsid w:val="00E23AE2"/>
    <w:rsid w:val="00E255AF"/>
    <w:rsid w:val="00E31800"/>
    <w:rsid w:val="00E378BC"/>
    <w:rsid w:val="00E466AC"/>
    <w:rsid w:val="00E46883"/>
    <w:rsid w:val="00E512D7"/>
    <w:rsid w:val="00E51693"/>
    <w:rsid w:val="00E54306"/>
    <w:rsid w:val="00E57366"/>
    <w:rsid w:val="00E6533B"/>
    <w:rsid w:val="00E72C76"/>
    <w:rsid w:val="00E86490"/>
    <w:rsid w:val="00E92267"/>
    <w:rsid w:val="00E92916"/>
    <w:rsid w:val="00E92A3C"/>
    <w:rsid w:val="00E948EA"/>
    <w:rsid w:val="00EB120D"/>
    <w:rsid w:val="00EB3E17"/>
    <w:rsid w:val="00EB418F"/>
    <w:rsid w:val="00EB7EAC"/>
    <w:rsid w:val="00ED00D1"/>
    <w:rsid w:val="00ED087F"/>
    <w:rsid w:val="00ED0E21"/>
    <w:rsid w:val="00ED29D6"/>
    <w:rsid w:val="00ED6922"/>
    <w:rsid w:val="00ED7780"/>
    <w:rsid w:val="00EE085A"/>
    <w:rsid w:val="00EE0FF0"/>
    <w:rsid w:val="00EE24B1"/>
    <w:rsid w:val="00EE547D"/>
    <w:rsid w:val="00EE6200"/>
    <w:rsid w:val="00EE7FCE"/>
    <w:rsid w:val="00EF057C"/>
    <w:rsid w:val="00EF34E7"/>
    <w:rsid w:val="00EF4ADA"/>
    <w:rsid w:val="00EF7CAA"/>
    <w:rsid w:val="00F01880"/>
    <w:rsid w:val="00F0622C"/>
    <w:rsid w:val="00F13D32"/>
    <w:rsid w:val="00F20015"/>
    <w:rsid w:val="00F21B73"/>
    <w:rsid w:val="00F401A9"/>
    <w:rsid w:val="00F458DC"/>
    <w:rsid w:val="00F5314D"/>
    <w:rsid w:val="00F55867"/>
    <w:rsid w:val="00F57AD7"/>
    <w:rsid w:val="00F62664"/>
    <w:rsid w:val="00F73A90"/>
    <w:rsid w:val="00F75C35"/>
    <w:rsid w:val="00F80FA9"/>
    <w:rsid w:val="00F81855"/>
    <w:rsid w:val="00F82F81"/>
    <w:rsid w:val="00F92192"/>
    <w:rsid w:val="00F9365F"/>
    <w:rsid w:val="00F97F49"/>
    <w:rsid w:val="00FA00BC"/>
    <w:rsid w:val="00FA72EC"/>
    <w:rsid w:val="00FB01E8"/>
    <w:rsid w:val="00FB1FE3"/>
    <w:rsid w:val="00FB70D1"/>
    <w:rsid w:val="00FC34C7"/>
    <w:rsid w:val="00FD2401"/>
    <w:rsid w:val="00FD4097"/>
    <w:rsid w:val="00FD60E6"/>
    <w:rsid w:val="00FE4AB2"/>
    <w:rsid w:val="00FE67BB"/>
    <w:rsid w:val="00FF14D4"/>
    <w:rsid w:val="00FF2FA7"/>
    <w:rsid w:val="00FF462E"/>
    <w:rsid w:val="00FF5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409"/>
    <o:shapelayout v:ext="edit">
      <o:idmap v:ext="edit" data="1"/>
    </o:shapelayout>
  </w:shapeDefaults>
  <w:decimalSymbol w:val="."/>
  <w:listSeparator w:val=","/>
  <w15:chartTrackingRefBased/>
  <w15:docId w15:val="{1845715A-5628-4CB3-9EBD-78026AD1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E7"/>
    <w:pPr>
      <w:jc w:val="both"/>
    </w:pPr>
    <w:rPr>
      <w:rFonts w:ascii="Calibri" w:hAnsi="Calibri"/>
      <w:sz w:val="25"/>
      <w:szCs w:val="24"/>
      <w:lang w:eastAsia="en-US"/>
    </w:rPr>
  </w:style>
  <w:style w:type="paragraph" w:styleId="Heading1">
    <w:name w:val="heading 1"/>
    <w:basedOn w:val="Normal"/>
    <w:next w:val="Normal"/>
    <w:qFormat/>
    <w:rsid w:val="00181AB2"/>
    <w:pPr>
      <w:keepNext/>
      <w:spacing w:before="120" w:after="240"/>
      <w:jc w:val="left"/>
      <w:outlineLvl w:val="0"/>
    </w:pPr>
    <w:rPr>
      <w:rFonts w:ascii="Dax-Bold" w:hAnsi="Dax-Bold"/>
      <w:b/>
      <w:bCs/>
      <w:smallCaps/>
      <w:color w:val="545861"/>
      <w:spacing w:val="20"/>
      <w:sz w:val="44"/>
    </w:rPr>
  </w:style>
  <w:style w:type="paragraph" w:styleId="Heading2">
    <w:name w:val="heading 2"/>
    <w:basedOn w:val="Normal"/>
    <w:next w:val="Normal"/>
    <w:qFormat/>
    <w:rsid w:val="007B6B7F"/>
    <w:pPr>
      <w:keepNext/>
      <w:numPr>
        <w:numId w:val="13"/>
      </w:numPr>
      <w:spacing w:before="120" w:after="60"/>
      <w:ind w:left="680" w:hanging="680"/>
      <w:jc w:val="left"/>
      <w:outlineLvl w:val="1"/>
    </w:pPr>
    <w:rPr>
      <w:rFonts w:ascii="Dax-Bold" w:hAnsi="Dax-Bold"/>
      <w:b/>
      <w:bCs/>
      <w:color w:val="B0BA25"/>
      <w:spacing w:val="20"/>
      <w:sz w:val="30"/>
      <w:szCs w:val="32"/>
    </w:rPr>
  </w:style>
  <w:style w:type="paragraph" w:styleId="Heading3">
    <w:name w:val="heading 3"/>
    <w:basedOn w:val="Normal"/>
    <w:next w:val="Normal"/>
    <w:qFormat/>
    <w:rsid w:val="00510554"/>
    <w:pPr>
      <w:numPr>
        <w:ilvl w:val="1"/>
        <w:numId w:val="13"/>
      </w:numPr>
      <w:tabs>
        <w:tab w:val="left" w:pos="709"/>
        <w:tab w:val="center" w:pos="4320"/>
        <w:tab w:val="right" w:pos="8640"/>
      </w:tabs>
      <w:overflowPunct w:val="0"/>
      <w:adjustRightInd w:val="0"/>
      <w:spacing w:after="60"/>
      <w:outlineLvl w:val="2"/>
    </w:pPr>
    <w:rPr>
      <w:b/>
      <w:bCs/>
      <w:color w:val="545861"/>
      <w:spacing w:val="20"/>
      <w:kern w:val="28"/>
      <w:sz w:val="28"/>
      <w:lang w:val="en-US"/>
    </w:rPr>
  </w:style>
  <w:style w:type="paragraph" w:styleId="Heading4">
    <w:name w:val="heading 4"/>
    <w:basedOn w:val="Heading3"/>
    <w:next w:val="Normal"/>
    <w:qFormat/>
    <w:rsid w:val="0096386A"/>
    <w:pPr>
      <w:keepNext/>
      <w:numPr>
        <w:ilvl w:val="0"/>
        <w:numId w:val="0"/>
      </w:numPr>
      <w:tabs>
        <w:tab w:val="left" w:pos="555"/>
        <w:tab w:val="right" w:leader="dot" w:pos="5655"/>
      </w:tabs>
      <w:outlineLvl w:val="3"/>
    </w:pPr>
  </w:style>
  <w:style w:type="paragraph" w:styleId="Heading5">
    <w:name w:val="heading 5"/>
    <w:basedOn w:val="Normal"/>
    <w:next w:val="Normal"/>
    <w:qFormat/>
    <w:rsid w:val="00065BF0"/>
    <w:pPr>
      <w:keepNext/>
      <w:tabs>
        <w:tab w:val="left" w:pos="555"/>
        <w:tab w:val="right" w:leader="dot" w:pos="5655"/>
      </w:tabs>
      <w:ind w:left="900"/>
      <w:outlineLvl w:val="4"/>
    </w:pPr>
  </w:style>
  <w:style w:type="paragraph" w:styleId="Heading6">
    <w:name w:val="heading 6"/>
    <w:basedOn w:val="Normal"/>
    <w:next w:val="Normal"/>
    <w:qFormat/>
    <w:rsid w:val="00065BF0"/>
    <w:pPr>
      <w:keepNext/>
      <w:spacing w:after="20"/>
      <w:outlineLvl w:val="5"/>
    </w:pPr>
    <w:rPr>
      <w:rFonts w:ascii="Bookman Old Style" w:hAnsi="Bookman Old Style"/>
      <w:b/>
      <w:bCs/>
      <w:sz w:val="32"/>
    </w:rPr>
  </w:style>
  <w:style w:type="paragraph" w:styleId="Heading7">
    <w:name w:val="heading 7"/>
    <w:basedOn w:val="Normal"/>
    <w:next w:val="Normal"/>
    <w:qFormat/>
    <w:rsid w:val="00065BF0"/>
    <w:pPr>
      <w:keepNext/>
      <w:jc w:val="center"/>
      <w:outlineLvl w:val="6"/>
    </w:pPr>
    <w:rPr>
      <w:rFonts w:ascii="Bookman Old Style" w:hAnsi="Bookman Old Style"/>
      <w:b/>
      <w:bCs/>
      <w:sz w:val="48"/>
    </w:rPr>
  </w:style>
  <w:style w:type="paragraph" w:styleId="Heading8">
    <w:name w:val="heading 8"/>
    <w:basedOn w:val="Normal"/>
    <w:next w:val="Normal"/>
    <w:qFormat/>
    <w:rsid w:val="00065BF0"/>
    <w:pPr>
      <w:keepNext/>
      <w:tabs>
        <w:tab w:val="left" w:pos="1695"/>
        <w:tab w:val="left" w:leader="underscore" w:pos="7560"/>
      </w:tabs>
      <w:spacing w:line="360" w:lineRule="auto"/>
      <w:outlineLvl w:val="7"/>
    </w:pPr>
    <w:rPr>
      <w:b/>
      <w:bCs/>
    </w:rPr>
  </w:style>
  <w:style w:type="paragraph" w:styleId="Heading9">
    <w:name w:val="heading 9"/>
    <w:basedOn w:val="Normal"/>
    <w:next w:val="Normal"/>
    <w:qFormat/>
    <w:rsid w:val="00065BF0"/>
    <w:pPr>
      <w:keepNext/>
      <w:tabs>
        <w:tab w:val="left" w:pos="555"/>
        <w:tab w:val="left" w:pos="1620"/>
        <w:tab w:val="right" w:leader="dot" w:pos="7200"/>
      </w:tabs>
      <w:ind w:left="900"/>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065BF0"/>
    <w:pPr>
      <w:overflowPunct w:val="0"/>
      <w:adjustRightInd w:val="0"/>
      <w:ind w:hanging="360"/>
    </w:pPr>
    <w:rPr>
      <w:kern w:val="28"/>
      <w:lang w:val="en-GB"/>
    </w:rPr>
  </w:style>
  <w:style w:type="paragraph" w:styleId="BodyText3">
    <w:name w:val="Body Text 3"/>
    <w:basedOn w:val="Normal"/>
    <w:link w:val="BodyText3Char"/>
    <w:rsid w:val="00065BF0"/>
    <w:pPr>
      <w:overflowPunct w:val="0"/>
      <w:adjustRightInd w:val="0"/>
    </w:pPr>
    <w:rPr>
      <w:kern w:val="28"/>
    </w:rPr>
  </w:style>
  <w:style w:type="paragraph" w:styleId="Header">
    <w:name w:val="header"/>
    <w:basedOn w:val="Normal"/>
    <w:rsid w:val="00065BF0"/>
    <w:pPr>
      <w:tabs>
        <w:tab w:val="center" w:pos="4320"/>
        <w:tab w:val="right" w:pos="8640"/>
      </w:tabs>
      <w:overflowPunct w:val="0"/>
      <w:adjustRightInd w:val="0"/>
    </w:pPr>
    <w:rPr>
      <w:kern w:val="28"/>
      <w:lang w:val="en-US"/>
    </w:rPr>
  </w:style>
  <w:style w:type="paragraph" w:customStyle="1" w:styleId="Bullets">
    <w:name w:val="Bullets"/>
    <w:rsid w:val="00065BF0"/>
    <w:pPr>
      <w:widowControl w:val="0"/>
      <w:overflowPunct w:val="0"/>
      <w:autoSpaceDE w:val="0"/>
      <w:autoSpaceDN w:val="0"/>
      <w:adjustRightInd w:val="0"/>
      <w:spacing w:after="100"/>
      <w:ind w:left="630" w:hanging="285"/>
    </w:pPr>
    <w:rPr>
      <w:color w:val="000000"/>
      <w:kern w:val="28"/>
      <w:sz w:val="22"/>
      <w:szCs w:val="22"/>
      <w:lang w:val="en-GB" w:eastAsia="en-US"/>
    </w:rPr>
  </w:style>
  <w:style w:type="paragraph" w:styleId="BodyTextIndent">
    <w:name w:val="Body Text Indent"/>
    <w:basedOn w:val="Normal"/>
    <w:link w:val="BodyTextIndentChar"/>
    <w:rsid w:val="00065BF0"/>
    <w:pPr>
      <w:overflowPunct w:val="0"/>
      <w:adjustRightInd w:val="0"/>
      <w:ind w:left="720" w:hanging="720"/>
    </w:pPr>
    <w:rPr>
      <w:kern w:val="28"/>
      <w:lang w:val="en-GB"/>
    </w:rPr>
  </w:style>
  <w:style w:type="paragraph" w:styleId="BodyTextIndent3">
    <w:name w:val="Body Text Indent 3"/>
    <w:basedOn w:val="Normal"/>
    <w:rsid w:val="00065BF0"/>
    <w:pPr>
      <w:ind w:left="840"/>
    </w:pPr>
    <w:rPr>
      <w:noProof/>
    </w:rPr>
  </w:style>
  <w:style w:type="paragraph" w:customStyle="1" w:styleId="BookletHeading">
    <w:name w:val="Booklet Heading"/>
    <w:basedOn w:val="MessageHeader"/>
    <w:rsid w:val="00065BF0"/>
    <w:pPr>
      <w:shd w:val="pct20" w:color="auto" w:fill="E6E6E6"/>
      <w:ind w:left="850"/>
    </w:pPr>
    <w:rPr>
      <w:b/>
      <w:sz w:val="44"/>
    </w:rPr>
  </w:style>
  <w:style w:type="paragraph" w:styleId="Footer">
    <w:name w:val="footer"/>
    <w:basedOn w:val="Normal"/>
    <w:link w:val="FooterChar"/>
    <w:rsid w:val="00065BF0"/>
    <w:pPr>
      <w:tabs>
        <w:tab w:val="center" w:pos="4153"/>
        <w:tab w:val="right" w:pos="8306"/>
      </w:tabs>
    </w:pPr>
  </w:style>
  <w:style w:type="character" w:styleId="PageNumber">
    <w:name w:val="page number"/>
    <w:basedOn w:val="DefaultParagraphFont"/>
    <w:rsid w:val="00065BF0"/>
  </w:style>
  <w:style w:type="paragraph" w:styleId="BodyText">
    <w:name w:val="Body Text"/>
    <w:basedOn w:val="Normal"/>
    <w:link w:val="BodyTextChar"/>
    <w:rsid w:val="00065BF0"/>
    <w:pPr>
      <w:tabs>
        <w:tab w:val="left" w:pos="0"/>
      </w:tabs>
    </w:pPr>
    <w:rPr>
      <w:lang w:val="en-GB"/>
    </w:rPr>
  </w:style>
  <w:style w:type="paragraph" w:styleId="BodyText2">
    <w:name w:val="Body Text 2"/>
    <w:basedOn w:val="Normal"/>
    <w:rsid w:val="00065BF0"/>
    <w:pPr>
      <w:tabs>
        <w:tab w:val="left" w:pos="0"/>
      </w:tabs>
      <w:ind w:right="26"/>
    </w:pPr>
    <w:rPr>
      <w:lang w:val="en-GB"/>
    </w:rPr>
  </w:style>
  <w:style w:type="character" w:styleId="Hyperlink">
    <w:name w:val="Hyperlink"/>
    <w:uiPriority w:val="99"/>
    <w:rsid w:val="00437197"/>
    <w:rPr>
      <w:color w:val="0000FF"/>
      <w:u w:val="single"/>
    </w:rPr>
  </w:style>
  <w:style w:type="paragraph" w:styleId="MessageHeader">
    <w:name w:val="Message Header"/>
    <w:basedOn w:val="Normal"/>
    <w:rsid w:val="00065B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styleId="CommentReference">
    <w:name w:val="annotation reference"/>
    <w:uiPriority w:val="99"/>
    <w:semiHidden/>
    <w:unhideWhenUsed/>
    <w:rsid w:val="00172B69"/>
    <w:rPr>
      <w:sz w:val="16"/>
      <w:szCs w:val="16"/>
    </w:rPr>
  </w:style>
  <w:style w:type="paragraph" w:styleId="CommentText">
    <w:name w:val="annotation text"/>
    <w:basedOn w:val="Normal"/>
    <w:link w:val="CommentTextChar"/>
    <w:uiPriority w:val="99"/>
    <w:unhideWhenUsed/>
    <w:rsid w:val="00172B69"/>
    <w:rPr>
      <w:sz w:val="20"/>
      <w:szCs w:val="20"/>
    </w:rPr>
  </w:style>
  <w:style w:type="character" w:customStyle="1" w:styleId="CommentTextChar">
    <w:name w:val="Comment Text Char"/>
    <w:link w:val="CommentText"/>
    <w:uiPriority w:val="99"/>
    <w:rsid w:val="00172B69"/>
    <w:rPr>
      <w:lang w:val="en-AU"/>
    </w:rPr>
  </w:style>
  <w:style w:type="paragraph" w:styleId="CommentSubject">
    <w:name w:val="annotation subject"/>
    <w:basedOn w:val="CommentText"/>
    <w:next w:val="CommentText"/>
    <w:link w:val="CommentSubjectChar"/>
    <w:uiPriority w:val="99"/>
    <w:semiHidden/>
    <w:unhideWhenUsed/>
    <w:rsid w:val="00172B69"/>
    <w:rPr>
      <w:b/>
      <w:bCs/>
    </w:rPr>
  </w:style>
  <w:style w:type="character" w:customStyle="1" w:styleId="CommentSubjectChar">
    <w:name w:val="Comment Subject Char"/>
    <w:link w:val="CommentSubject"/>
    <w:uiPriority w:val="99"/>
    <w:semiHidden/>
    <w:rsid w:val="00172B69"/>
    <w:rPr>
      <w:b/>
      <w:bCs/>
      <w:lang w:val="en-AU"/>
    </w:rPr>
  </w:style>
  <w:style w:type="paragraph" w:styleId="BalloonText">
    <w:name w:val="Balloon Text"/>
    <w:basedOn w:val="Normal"/>
    <w:link w:val="BalloonTextChar"/>
    <w:uiPriority w:val="99"/>
    <w:semiHidden/>
    <w:unhideWhenUsed/>
    <w:rsid w:val="00172B69"/>
    <w:rPr>
      <w:rFonts w:ascii="Tahoma" w:hAnsi="Tahoma" w:cs="Tahoma"/>
      <w:sz w:val="16"/>
      <w:szCs w:val="16"/>
    </w:rPr>
  </w:style>
  <w:style w:type="character" w:customStyle="1" w:styleId="BalloonTextChar">
    <w:name w:val="Balloon Text Char"/>
    <w:link w:val="BalloonText"/>
    <w:uiPriority w:val="99"/>
    <w:semiHidden/>
    <w:rsid w:val="00172B69"/>
    <w:rPr>
      <w:rFonts w:ascii="Tahoma" w:hAnsi="Tahoma" w:cs="Tahoma"/>
      <w:sz w:val="16"/>
      <w:szCs w:val="16"/>
      <w:lang w:val="en-AU"/>
    </w:rPr>
  </w:style>
  <w:style w:type="table" w:styleId="TableGrid">
    <w:name w:val="Table Grid"/>
    <w:basedOn w:val="TableNormal"/>
    <w:uiPriority w:val="59"/>
    <w:rsid w:val="00061B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061BEA"/>
    <w:rPr>
      <w:sz w:val="24"/>
      <w:szCs w:val="24"/>
      <w:lang w:eastAsia="en-US"/>
    </w:rPr>
  </w:style>
  <w:style w:type="character" w:styleId="Strong">
    <w:name w:val="Strong"/>
    <w:uiPriority w:val="22"/>
    <w:qFormat/>
    <w:rsid w:val="00FB1FE3"/>
    <w:rPr>
      <w:b/>
      <w:bCs/>
    </w:rPr>
  </w:style>
  <w:style w:type="character" w:styleId="FollowedHyperlink">
    <w:name w:val="FollowedHyperlink"/>
    <w:uiPriority w:val="99"/>
    <w:semiHidden/>
    <w:unhideWhenUsed/>
    <w:rsid w:val="00576A92"/>
    <w:rPr>
      <w:color w:val="800080"/>
      <w:u w:val="single"/>
    </w:rPr>
  </w:style>
  <w:style w:type="paragraph" w:customStyle="1" w:styleId="Default">
    <w:name w:val="Default"/>
    <w:rsid w:val="00A92CC3"/>
    <w:pPr>
      <w:autoSpaceDE w:val="0"/>
      <w:autoSpaceDN w:val="0"/>
      <w:adjustRightInd w:val="0"/>
    </w:pPr>
    <w:rPr>
      <w:rFonts w:ascii="Arial" w:eastAsia="Calibri" w:hAnsi="Arial" w:cs="Arial"/>
      <w:color w:val="000000"/>
      <w:sz w:val="24"/>
      <w:szCs w:val="24"/>
      <w:lang w:val="en-US" w:eastAsia="en-US"/>
    </w:rPr>
  </w:style>
  <w:style w:type="paragraph" w:styleId="Title">
    <w:name w:val="Title"/>
    <w:basedOn w:val="Normal"/>
    <w:next w:val="Normal"/>
    <w:link w:val="TitleChar"/>
    <w:uiPriority w:val="10"/>
    <w:qFormat/>
    <w:rsid w:val="009026C7"/>
    <w:pPr>
      <w:spacing w:after="300"/>
      <w:contextualSpacing/>
      <w:jc w:val="center"/>
    </w:pPr>
    <w:rPr>
      <w:rFonts w:ascii="Dax-Regular" w:hAnsi="Dax-Regular"/>
      <w:color w:val="002646"/>
      <w:spacing w:val="5"/>
      <w:kern w:val="28"/>
      <w:sz w:val="96"/>
      <w:szCs w:val="52"/>
    </w:rPr>
  </w:style>
  <w:style w:type="character" w:customStyle="1" w:styleId="TitleChar">
    <w:name w:val="Title Char"/>
    <w:link w:val="Title"/>
    <w:uiPriority w:val="10"/>
    <w:rsid w:val="009026C7"/>
    <w:rPr>
      <w:rFonts w:ascii="Dax-Regular" w:eastAsia="Times New Roman" w:hAnsi="Dax-Regular" w:cs="Times New Roman"/>
      <w:color w:val="002646"/>
      <w:spacing w:val="5"/>
      <w:kern w:val="28"/>
      <w:sz w:val="96"/>
      <w:szCs w:val="52"/>
      <w:lang w:eastAsia="en-US"/>
    </w:rPr>
  </w:style>
  <w:style w:type="character" w:customStyle="1" w:styleId="BodyText3Char">
    <w:name w:val="Body Text 3 Char"/>
    <w:link w:val="BodyText3"/>
    <w:rsid w:val="009026C7"/>
    <w:rPr>
      <w:rFonts w:ascii="Calibri" w:hAnsi="Calibri"/>
      <w:kern w:val="28"/>
      <w:sz w:val="22"/>
      <w:szCs w:val="24"/>
      <w:lang w:eastAsia="en-US"/>
    </w:rPr>
  </w:style>
  <w:style w:type="character" w:customStyle="1" w:styleId="FooterChar">
    <w:name w:val="Footer Char"/>
    <w:link w:val="Footer"/>
    <w:rsid w:val="00ED29D6"/>
    <w:rPr>
      <w:rFonts w:ascii="Calibri" w:hAnsi="Calibri"/>
      <w:sz w:val="22"/>
      <w:szCs w:val="24"/>
      <w:lang w:eastAsia="en-US"/>
    </w:rPr>
  </w:style>
  <w:style w:type="paragraph" w:styleId="ListParagraph">
    <w:name w:val="List Paragraph"/>
    <w:basedOn w:val="Normal"/>
    <w:uiPriority w:val="34"/>
    <w:qFormat/>
    <w:rsid w:val="00D53BE9"/>
    <w:pPr>
      <w:ind w:left="720"/>
      <w:contextualSpacing/>
    </w:pPr>
  </w:style>
  <w:style w:type="paragraph" w:styleId="NoSpacing">
    <w:name w:val="No Spacing"/>
    <w:uiPriority w:val="1"/>
    <w:qFormat/>
    <w:rsid w:val="00EE7FCE"/>
    <w:pPr>
      <w:jc w:val="both"/>
    </w:pPr>
    <w:rPr>
      <w:rFonts w:ascii="Calibri" w:hAnsi="Calibri"/>
      <w:sz w:val="24"/>
      <w:szCs w:val="24"/>
      <w:lang w:eastAsia="en-US"/>
    </w:rPr>
  </w:style>
  <w:style w:type="paragraph" w:styleId="TOC1">
    <w:name w:val="toc 1"/>
    <w:basedOn w:val="Normal"/>
    <w:next w:val="Normal"/>
    <w:autoRedefine/>
    <w:uiPriority w:val="39"/>
    <w:unhideWhenUsed/>
    <w:rsid w:val="00BC1CFE"/>
    <w:pPr>
      <w:tabs>
        <w:tab w:val="right" w:leader="dot" w:pos="9628"/>
      </w:tabs>
      <w:spacing w:before="120"/>
      <w:ind w:left="113"/>
    </w:pPr>
    <w:rPr>
      <w:b/>
      <w:sz w:val="24"/>
    </w:rPr>
  </w:style>
  <w:style w:type="paragraph" w:styleId="TOC2">
    <w:name w:val="toc 2"/>
    <w:basedOn w:val="Normal"/>
    <w:next w:val="Normal"/>
    <w:autoRedefine/>
    <w:uiPriority w:val="39"/>
    <w:unhideWhenUsed/>
    <w:rsid w:val="004C2D9F"/>
    <w:pPr>
      <w:tabs>
        <w:tab w:val="left" w:pos="851"/>
        <w:tab w:val="right" w:leader="dot" w:pos="9628"/>
      </w:tabs>
      <w:spacing w:after="40"/>
      <w:ind w:left="340"/>
    </w:pPr>
    <w:rPr>
      <w:sz w:val="24"/>
    </w:rPr>
  </w:style>
  <w:style w:type="character" w:customStyle="1" w:styleId="BodyTextChar">
    <w:name w:val="Body Text Char"/>
    <w:link w:val="BodyText"/>
    <w:rsid w:val="006F38C9"/>
    <w:rPr>
      <w:rFonts w:ascii="Calibri" w:hAnsi="Calibri"/>
      <w:sz w:val="26"/>
      <w:szCs w:val="24"/>
      <w:lang w:val="en-GB" w:eastAsia="en-US"/>
    </w:rPr>
  </w:style>
  <w:style w:type="character" w:customStyle="1" w:styleId="BodyTextIndentChar">
    <w:name w:val="Body Text Indent Char"/>
    <w:link w:val="BodyTextIndent"/>
    <w:rsid w:val="006F38C9"/>
    <w:rPr>
      <w:rFonts w:ascii="Calibri" w:hAnsi="Calibri"/>
      <w:kern w:val="28"/>
      <w:sz w:val="28"/>
      <w:szCs w:val="24"/>
      <w:lang w:val="en-GB" w:eastAsia="en-US"/>
    </w:rPr>
  </w:style>
  <w:style w:type="paragraph" w:customStyle="1" w:styleId="WSSTableText1">
    <w:name w:val="WSS_TableText1"/>
    <w:basedOn w:val="Normal"/>
    <w:rsid w:val="00F458DC"/>
    <w:pPr>
      <w:spacing w:before="60" w:after="40" w:line="264" w:lineRule="auto"/>
      <w:jc w:val="left"/>
    </w:pPr>
    <w:rPr>
      <w:rFonts w:cs="HelveticaNeue-Light"/>
      <w:color w:val="000000"/>
      <w:sz w:val="17"/>
      <w:szCs w:val="20"/>
      <w:lang w:val="en-GB"/>
    </w:rPr>
  </w:style>
  <w:style w:type="paragraph" w:customStyle="1" w:styleId="StyleBoldCenteredRight-0cmBefore2ptAfter2ptB">
    <w:name w:val="Style Bold Centered Right:  -0 cm Before:  2 pt After:  2 pt B..."/>
    <w:basedOn w:val="Normal"/>
    <w:rsid w:val="00E31800"/>
    <w:pPr>
      <w:pBdr>
        <w:top w:val="single" w:sz="4" w:space="1" w:color="auto"/>
        <w:left w:val="single" w:sz="4" w:space="4" w:color="auto"/>
        <w:bottom w:val="single" w:sz="4" w:space="1" w:color="auto"/>
        <w:right w:val="single" w:sz="4" w:space="4" w:color="auto"/>
      </w:pBdr>
      <w:shd w:val="clear" w:color="auto" w:fill="D9D9D9"/>
      <w:spacing w:before="40" w:after="40"/>
      <w:ind w:right="-1"/>
      <w:jc w:val="center"/>
    </w:pPr>
    <w:rPr>
      <w:b/>
      <w:bCs/>
      <w:sz w:val="24"/>
      <w:szCs w:val="20"/>
    </w:rPr>
  </w:style>
  <w:style w:type="paragraph" w:customStyle="1" w:styleId="StyleTOC1Before1ptAfter0pt">
    <w:name w:val="Style TOC 1 + Before:  1 pt After:  0 pt"/>
    <w:basedOn w:val="TOC1"/>
    <w:rsid w:val="00E31800"/>
    <w:rPr>
      <w:szCs w:val="20"/>
    </w:rPr>
  </w:style>
  <w:style w:type="paragraph" w:styleId="EndnoteText">
    <w:name w:val="endnote text"/>
    <w:basedOn w:val="Normal"/>
    <w:link w:val="EndnoteTextChar"/>
    <w:uiPriority w:val="99"/>
    <w:semiHidden/>
    <w:unhideWhenUsed/>
    <w:rsid w:val="00AD2240"/>
    <w:rPr>
      <w:sz w:val="20"/>
      <w:szCs w:val="20"/>
    </w:rPr>
  </w:style>
  <w:style w:type="character" w:customStyle="1" w:styleId="EndnoteTextChar">
    <w:name w:val="Endnote Text Char"/>
    <w:link w:val="EndnoteText"/>
    <w:uiPriority w:val="99"/>
    <w:semiHidden/>
    <w:rsid w:val="00AD2240"/>
    <w:rPr>
      <w:rFonts w:ascii="Calibri" w:hAnsi="Calibri"/>
      <w:lang w:eastAsia="en-US"/>
    </w:rPr>
  </w:style>
  <w:style w:type="character" w:styleId="EndnoteReference">
    <w:name w:val="endnote reference"/>
    <w:uiPriority w:val="99"/>
    <w:semiHidden/>
    <w:unhideWhenUsed/>
    <w:rsid w:val="00AD2240"/>
    <w:rPr>
      <w:vertAlign w:val="superscript"/>
    </w:rPr>
  </w:style>
  <w:style w:type="paragraph" w:styleId="FootnoteText">
    <w:name w:val="footnote text"/>
    <w:basedOn w:val="Normal"/>
    <w:link w:val="FootnoteTextChar"/>
    <w:uiPriority w:val="99"/>
    <w:semiHidden/>
    <w:unhideWhenUsed/>
    <w:rsid w:val="00AD2240"/>
    <w:rPr>
      <w:sz w:val="20"/>
      <w:szCs w:val="20"/>
    </w:rPr>
  </w:style>
  <w:style w:type="character" w:customStyle="1" w:styleId="FootnoteTextChar">
    <w:name w:val="Footnote Text Char"/>
    <w:link w:val="FootnoteText"/>
    <w:uiPriority w:val="99"/>
    <w:semiHidden/>
    <w:rsid w:val="00AD2240"/>
    <w:rPr>
      <w:rFonts w:ascii="Calibri" w:hAnsi="Calibri"/>
      <w:lang w:eastAsia="en-US"/>
    </w:rPr>
  </w:style>
  <w:style w:type="character" w:styleId="FootnoteReference">
    <w:name w:val="footnote reference"/>
    <w:uiPriority w:val="99"/>
    <w:semiHidden/>
    <w:unhideWhenUsed/>
    <w:rsid w:val="00AD2240"/>
    <w:rPr>
      <w:vertAlign w:val="superscript"/>
    </w:rPr>
  </w:style>
  <w:style w:type="paragraph" w:customStyle="1" w:styleId="WSSFooter">
    <w:name w:val="WSS_Footer"/>
    <w:basedOn w:val="Normal"/>
    <w:rsid w:val="004728B7"/>
    <w:pPr>
      <w:spacing w:before="40" w:after="40"/>
      <w:jc w:val="left"/>
    </w:pPr>
    <w:rPr>
      <w:rFonts w:eastAsia="Calibri" w:cs="Arial"/>
      <w:sz w:val="13"/>
      <w:szCs w:val="14"/>
    </w:rPr>
  </w:style>
  <w:style w:type="paragraph" w:customStyle="1" w:styleId="WSSBody10pt">
    <w:name w:val="WSS_Body 10pt"/>
    <w:basedOn w:val="BodyText"/>
    <w:qFormat/>
    <w:rsid w:val="004728B7"/>
    <w:rPr>
      <w:sz w:val="20"/>
    </w:rPr>
  </w:style>
  <w:style w:type="paragraph" w:customStyle="1" w:styleId="StyleWSSFooterLatinCalibri">
    <w:name w:val="Style WSS_Footer + (Latin) Calibri"/>
    <w:basedOn w:val="WSSFooter"/>
    <w:rsid w:val="004728B7"/>
    <w:rPr>
      <w:sz w:val="20"/>
    </w:rPr>
  </w:style>
  <w:style w:type="paragraph" w:customStyle="1" w:styleId="WSSBodyBold">
    <w:name w:val="WSS_Body Bold"/>
    <w:basedOn w:val="WSSBody10pt"/>
    <w:qFormat/>
    <w:rsid w:val="00261D88"/>
    <w:rPr>
      <w:b/>
      <w:bCs/>
      <w:sz w:val="26"/>
    </w:rPr>
  </w:style>
  <w:style w:type="paragraph" w:customStyle="1" w:styleId="StyleTOC1Before1ptAfter0pt1">
    <w:name w:val="Style TOC 1 + Before:  1 pt After:  0 pt1"/>
    <w:basedOn w:val="TOC1"/>
    <w:rsid w:val="00E72C76"/>
    <w:pPr>
      <w:spacing w:before="20"/>
    </w:pPr>
    <w:rPr>
      <w:b w:val="0"/>
      <w:bCs/>
      <w:szCs w:val="20"/>
    </w:rPr>
  </w:style>
  <w:style w:type="paragraph" w:customStyle="1" w:styleId="WSSSub3Heading">
    <w:name w:val="WSS_Sub3 Heading"/>
    <w:basedOn w:val="Heading3"/>
    <w:qFormat/>
    <w:rsid w:val="00157416"/>
    <w:rPr>
      <w:sz w:val="26"/>
    </w:rPr>
  </w:style>
  <w:style w:type="paragraph" w:customStyle="1" w:styleId="WSSBodySpace">
    <w:name w:val="WSS_Body_Space"/>
    <w:basedOn w:val="Normal"/>
    <w:qFormat/>
    <w:rsid w:val="00EF34E7"/>
    <w:pPr>
      <w:jc w:val="left"/>
    </w:pPr>
    <w:rPr>
      <w:rFonts w:ascii="Cambria" w:eastAsia="Cambria" w:hAnsi="Cambria" w:cs="Arial"/>
      <w:sz w:val="5"/>
      <w:szCs w:val="10"/>
    </w:rPr>
  </w:style>
  <w:style w:type="paragraph" w:customStyle="1" w:styleId="WSSSubHeading2">
    <w:name w:val="WSS_SubHeading2"/>
    <w:basedOn w:val="Normal"/>
    <w:qFormat/>
    <w:rsid w:val="00EF34E7"/>
    <w:pPr>
      <w:widowControl w:val="0"/>
      <w:pBdr>
        <w:top w:val="single" w:sz="18" w:space="1" w:color="545861"/>
      </w:pBdr>
      <w:shd w:val="clear" w:color="auto" w:fill="545861"/>
      <w:suppressAutoHyphens/>
      <w:autoSpaceDE w:val="0"/>
      <w:autoSpaceDN w:val="0"/>
      <w:adjustRightInd w:val="0"/>
      <w:spacing w:line="264" w:lineRule="auto"/>
      <w:jc w:val="left"/>
      <w:textAlignment w:val="center"/>
    </w:pPr>
    <w:rPr>
      <w:rFonts w:eastAsia="MS Mincho" w:cs="Dax-Bold"/>
      <w:b/>
      <w:bCs/>
      <w:color w:val="FFFFFF"/>
      <w:sz w:val="22"/>
      <w:szCs w:val="44"/>
      <w:lang w:val="en-GB"/>
    </w:rPr>
  </w:style>
  <w:style w:type="paragraph" w:customStyle="1" w:styleId="WSSTableText3Small">
    <w:name w:val="WSS_TableText3 Small"/>
    <w:basedOn w:val="Normal"/>
    <w:qFormat/>
    <w:rsid w:val="00EF34E7"/>
    <w:pPr>
      <w:jc w:val="left"/>
    </w:pPr>
    <w:rPr>
      <w:rFonts w:eastAsia="MS Mincho" w:cs="HelveticaNeue-Light"/>
      <w:color w:val="000000"/>
      <w:sz w:val="16"/>
      <w:szCs w:val="20"/>
      <w:lang w:val="en-GB"/>
    </w:rPr>
  </w:style>
  <w:style w:type="paragraph" w:customStyle="1" w:styleId="WSSNotes">
    <w:name w:val="WSS_Notes"/>
    <w:basedOn w:val="WSSTableText1"/>
    <w:qFormat/>
    <w:rsid w:val="00EF34E7"/>
    <w:pPr>
      <w:spacing w:before="40" w:after="20"/>
    </w:pPr>
    <w:rPr>
      <w:rFonts w:eastAsia="MS Mincho"/>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57127">
      <w:bodyDiv w:val="1"/>
      <w:marLeft w:val="0"/>
      <w:marRight w:val="0"/>
      <w:marTop w:val="0"/>
      <w:marBottom w:val="0"/>
      <w:divBdr>
        <w:top w:val="none" w:sz="0" w:space="0" w:color="auto"/>
        <w:left w:val="none" w:sz="0" w:space="0" w:color="auto"/>
        <w:bottom w:val="none" w:sz="0" w:space="0" w:color="auto"/>
        <w:right w:val="none" w:sz="0" w:space="0" w:color="auto"/>
      </w:divBdr>
    </w:div>
    <w:div w:id="880440822">
      <w:bodyDiv w:val="1"/>
      <w:marLeft w:val="0"/>
      <w:marRight w:val="0"/>
      <w:marTop w:val="0"/>
      <w:marBottom w:val="0"/>
      <w:divBdr>
        <w:top w:val="none" w:sz="0" w:space="0" w:color="auto"/>
        <w:left w:val="none" w:sz="0" w:space="0" w:color="auto"/>
        <w:bottom w:val="none" w:sz="0" w:space="0" w:color="auto"/>
        <w:right w:val="none" w:sz="0" w:space="0" w:color="auto"/>
      </w:divBdr>
      <w:divsChild>
        <w:div w:id="256914670">
          <w:marLeft w:val="0"/>
          <w:marRight w:val="0"/>
          <w:marTop w:val="0"/>
          <w:marBottom w:val="0"/>
          <w:divBdr>
            <w:top w:val="none" w:sz="0" w:space="0" w:color="auto"/>
            <w:left w:val="none" w:sz="0" w:space="0" w:color="auto"/>
            <w:bottom w:val="none" w:sz="0" w:space="0" w:color="auto"/>
            <w:right w:val="none" w:sz="0" w:space="0" w:color="auto"/>
          </w:divBdr>
          <w:divsChild>
            <w:div w:id="162669064">
              <w:marLeft w:val="0"/>
              <w:marRight w:val="0"/>
              <w:marTop w:val="0"/>
              <w:marBottom w:val="0"/>
              <w:divBdr>
                <w:top w:val="none" w:sz="0" w:space="0" w:color="auto"/>
                <w:left w:val="none" w:sz="0" w:space="0" w:color="auto"/>
                <w:bottom w:val="none" w:sz="0" w:space="0" w:color="auto"/>
                <w:right w:val="none" w:sz="0" w:space="0" w:color="auto"/>
              </w:divBdr>
              <w:divsChild>
                <w:div w:id="2146048886">
                  <w:marLeft w:val="0"/>
                  <w:marRight w:val="0"/>
                  <w:marTop w:val="0"/>
                  <w:marBottom w:val="0"/>
                  <w:divBdr>
                    <w:top w:val="none" w:sz="0" w:space="0" w:color="auto"/>
                    <w:left w:val="none" w:sz="0" w:space="0" w:color="auto"/>
                    <w:bottom w:val="none" w:sz="0" w:space="0" w:color="auto"/>
                    <w:right w:val="none" w:sz="0" w:space="0" w:color="auto"/>
                  </w:divBdr>
                  <w:divsChild>
                    <w:div w:id="1795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13366">
      <w:bodyDiv w:val="1"/>
      <w:marLeft w:val="0"/>
      <w:marRight w:val="0"/>
      <w:marTop w:val="0"/>
      <w:marBottom w:val="0"/>
      <w:divBdr>
        <w:top w:val="none" w:sz="0" w:space="0" w:color="auto"/>
        <w:left w:val="none" w:sz="0" w:space="0" w:color="auto"/>
        <w:bottom w:val="none" w:sz="0" w:space="0" w:color="auto"/>
        <w:right w:val="none" w:sz="0" w:space="0" w:color="auto"/>
      </w:divBdr>
      <w:divsChild>
        <w:div w:id="1187909008">
          <w:marLeft w:val="0"/>
          <w:marRight w:val="0"/>
          <w:marTop w:val="0"/>
          <w:marBottom w:val="0"/>
          <w:divBdr>
            <w:top w:val="none" w:sz="0" w:space="0" w:color="auto"/>
            <w:left w:val="none" w:sz="0" w:space="0" w:color="auto"/>
            <w:bottom w:val="none" w:sz="0" w:space="0" w:color="auto"/>
            <w:right w:val="none" w:sz="0" w:space="0" w:color="auto"/>
          </w:divBdr>
          <w:divsChild>
            <w:div w:id="325591294">
              <w:marLeft w:val="0"/>
              <w:marRight w:val="0"/>
              <w:marTop w:val="0"/>
              <w:marBottom w:val="0"/>
              <w:divBdr>
                <w:top w:val="none" w:sz="0" w:space="0" w:color="auto"/>
                <w:left w:val="none" w:sz="0" w:space="0" w:color="auto"/>
                <w:bottom w:val="none" w:sz="0" w:space="0" w:color="auto"/>
                <w:right w:val="none" w:sz="0" w:space="0" w:color="auto"/>
              </w:divBdr>
              <w:divsChild>
                <w:div w:id="1489440416">
                  <w:marLeft w:val="0"/>
                  <w:marRight w:val="0"/>
                  <w:marTop w:val="0"/>
                  <w:marBottom w:val="0"/>
                  <w:divBdr>
                    <w:top w:val="none" w:sz="0" w:space="0" w:color="auto"/>
                    <w:left w:val="none" w:sz="0" w:space="0" w:color="auto"/>
                    <w:bottom w:val="none" w:sz="0" w:space="0" w:color="auto"/>
                    <w:right w:val="none" w:sz="0" w:space="0" w:color="auto"/>
                  </w:divBdr>
                  <w:divsChild>
                    <w:div w:id="1013457724">
                      <w:marLeft w:val="0"/>
                      <w:marRight w:val="0"/>
                      <w:marTop w:val="0"/>
                      <w:marBottom w:val="0"/>
                      <w:divBdr>
                        <w:top w:val="none" w:sz="0" w:space="0" w:color="auto"/>
                        <w:left w:val="none" w:sz="0" w:space="0" w:color="auto"/>
                        <w:bottom w:val="none" w:sz="0" w:space="0" w:color="auto"/>
                        <w:right w:val="none" w:sz="0" w:space="0" w:color="auto"/>
                      </w:divBdr>
                      <w:divsChild>
                        <w:div w:id="19744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675693">
      <w:bodyDiv w:val="1"/>
      <w:marLeft w:val="0"/>
      <w:marRight w:val="0"/>
      <w:marTop w:val="0"/>
      <w:marBottom w:val="0"/>
      <w:divBdr>
        <w:top w:val="none" w:sz="0" w:space="0" w:color="auto"/>
        <w:left w:val="none" w:sz="0" w:space="0" w:color="auto"/>
        <w:bottom w:val="none" w:sz="0" w:space="0" w:color="auto"/>
        <w:right w:val="none" w:sz="0" w:space="0" w:color="auto"/>
      </w:divBdr>
      <w:divsChild>
        <w:div w:id="1640572890">
          <w:marLeft w:val="0"/>
          <w:marRight w:val="0"/>
          <w:marTop w:val="0"/>
          <w:marBottom w:val="0"/>
          <w:divBdr>
            <w:top w:val="none" w:sz="0" w:space="0" w:color="auto"/>
            <w:left w:val="none" w:sz="0" w:space="0" w:color="auto"/>
            <w:bottom w:val="none" w:sz="0" w:space="0" w:color="auto"/>
            <w:right w:val="none" w:sz="0" w:space="0" w:color="auto"/>
          </w:divBdr>
          <w:divsChild>
            <w:div w:id="1389963262">
              <w:marLeft w:val="0"/>
              <w:marRight w:val="0"/>
              <w:marTop w:val="0"/>
              <w:marBottom w:val="0"/>
              <w:divBdr>
                <w:top w:val="none" w:sz="0" w:space="0" w:color="auto"/>
                <w:left w:val="none" w:sz="0" w:space="0" w:color="auto"/>
                <w:bottom w:val="none" w:sz="0" w:space="0" w:color="auto"/>
                <w:right w:val="none" w:sz="0" w:space="0" w:color="auto"/>
              </w:divBdr>
              <w:divsChild>
                <w:div w:id="511072611">
                  <w:marLeft w:val="0"/>
                  <w:marRight w:val="0"/>
                  <w:marTop w:val="0"/>
                  <w:marBottom w:val="0"/>
                  <w:divBdr>
                    <w:top w:val="none" w:sz="0" w:space="0" w:color="auto"/>
                    <w:left w:val="none" w:sz="0" w:space="0" w:color="auto"/>
                    <w:bottom w:val="none" w:sz="0" w:space="0" w:color="auto"/>
                    <w:right w:val="none" w:sz="0" w:space="0" w:color="auto"/>
                  </w:divBdr>
                  <w:divsChild>
                    <w:div w:id="1378777267">
                      <w:marLeft w:val="0"/>
                      <w:marRight w:val="0"/>
                      <w:marTop w:val="0"/>
                      <w:marBottom w:val="0"/>
                      <w:divBdr>
                        <w:top w:val="none" w:sz="0" w:space="0" w:color="auto"/>
                        <w:left w:val="none" w:sz="0" w:space="0" w:color="auto"/>
                        <w:bottom w:val="none" w:sz="0" w:space="0" w:color="auto"/>
                        <w:right w:val="none" w:sz="0" w:space="0" w:color="auto"/>
                      </w:divBdr>
                      <w:divsChild>
                        <w:div w:id="11087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6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i.gov.au/students/how-do-i-create-usi" TargetMode="External"/><Relationship Id="rId18" Type="http://schemas.openxmlformats.org/officeDocument/2006/relationships/hyperlink" Target="http://www.usi.gov.au/students/how-do-i-create-usi" TargetMode="External"/><Relationship Id="rId26" Type="http://schemas.openxmlformats.org/officeDocument/2006/relationships/hyperlink" Target="http://www.westvic.org.au/do-you-need-training/student-informatio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raining@westvic.org.a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raining@westvic.org.au" TargetMode="External"/><Relationship Id="rId17" Type="http://schemas.openxmlformats.org/officeDocument/2006/relationships/hyperlink" Target="http://www.usi.gov.au/students" TargetMode="External"/><Relationship Id="rId25" Type="http://schemas.openxmlformats.org/officeDocument/2006/relationships/hyperlink" Target="http://www.westvic.org.au/do-you-need-training/student-information" TargetMode="Externa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training@westvic.org.au" TargetMode="External"/><Relationship Id="rId29" Type="http://schemas.openxmlformats.org/officeDocument/2006/relationships/hyperlink" Target="http://www.westvic.org.au/do-you-need-training/f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vic.org.au/do-you-need-training" TargetMode="External"/><Relationship Id="rId24" Type="http://schemas.openxmlformats.org/officeDocument/2006/relationships/hyperlink" Target="http://www.westvic.org.au/do-you-need-training/student-information" TargetMode="External"/><Relationship Id="rId32" Type="http://schemas.openxmlformats.org/officeDocument/2006/relationships/hyperlink" Target="http://www.austlii.edu.au"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iveinvictoria.vic.gov.au/home" TargetMode="External"/><Relationship Id="rId23" Type="http://schemas.openxmlformats.org/officeDocument/2006/relationships/hyperlink" Target="http://www.health.vic.gov.au" TargetMode="External"/><Relationship Id="rId28" Type="http://schemas.openxmlformats.org/officeDocument/2006/relationships/hyperlink" Target="http://www.westvic.org.au/do-you-need-training/fees" TargetMode="External"/><Relationship Id="rId36" Type="http://schemas.openxmlformats.org/officeDocument/2006/relationships/footer" Target="footer1.xml"/><Relationship Id="rId10" Type="http://schemas.openxmlformats.org/officeDocument/2006/relationships/hyperlink" Target="http://www.skills.vic.gov.au/victorianskillsgateway/Students/Pages/vtg-eligibility-indicator.aspx" TargetMode="External"/><Relationship Id="rId19" Type="http://schemas.openxmlformats.org/officeDocument/2006/relationships/hyperlink" Target="http://www.usi.gov.au/video/create-your-own-usi-student-video" TargetMode="External"/><Relationship Id="rId31" Type="http://schemas.openxmlformats.org/officeDocument/2006/relationships/hyperlink" Target="http://www.westvic.org.au" TargetMode="External"/><Relationship Id="rId4" Type="http://schemas.openxmlformats.org/officeDocument/2006/relationships/settings" Target="settings.xml"/><Relationship Id="rId9" Type="http://schemas.openxmlformats.org/officeDocument/2006/relationships/hyperlink" Target="http://www.education.vic.gov.au/training" TargetMode="External"/><Relationship Id="rId14" Type="http://schemas.openxmlformats.org/officeDocument/2006/relationships/hyperlink" Target="http://www.usi.gov.au/faqs/i-have-forgotten-my-usi-what-can-i-do" TargetMode="External"/><Relationship Id="rId22" Type="http://schemas.openxmlformats.org/officeDocument/2006/relationships/hyperlink" Target="mailto:training@westvic.org.au" TargetMode="External"/><Relationship Id="rId27" Type="http://schemas.openxmlformats.org/officeDocument/2006/relationships/hyperlink" Target="mailto:dscv@justice.vic.gov.au" TargetMode="External"/><Relationship Id="rId30" Type="http://schemas.openxmlformats.org/officeDocument/2006/relationships/hyperlink" Target="mailto:training@westvic.org.au"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B382-D986-4611-93A2-90150756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11774</Words>
  <Characters>66409</Characters>
  <Application>Microsoft Office Word</Application>
  <DocSecurity>0</DocSecurity>
  <Lines>1794</Lines>
  <Paragraphs>831</Paragraphs>
  <ScaleCrop>false</ScaleCrop>
  <HeadingPairs>
    <vt:vector size="2" baseType="variant">
      <vt:variant>
        <vt:lpstr>Title</vt:lpstr>
      </vt:variant>
      <vt:variant>
        <vt:i4>1</vt:i4>
      </vt:variant>
    </vt:vector>
  </HeadingPairs>
  <TitlesOfParts>
    <vt:vector size="1" baseType="lpstr">
      <vt:lpstr/>
    </vt:vector>
  </TitlesOfParts>
  <Company>Westvic Staffing Solutions</Company>
  <LinksUpToDate>false</LinksUpToDate>
  <CharactersWithSpaces>77352</CharactersWithSpaces>
  <SharedDoc>false</SharedDoc>
  <HLinks>
    <vt:vector size="396" baseType="variant">
      <vt:variant>
        <vt:i4>6422569</vt:i4>
      </vt:variant>
      <vt:variant>
        <vt:i4>324</vt:i4>
      </vt:variant>
      <vt:variant>
        <vt:i4>0</vt:i4>
      </vt:variant>
      <vt:variant>
        <vt:i4>5</vt:i4>
      </vt:variant>
      <vt:variant>
        <vt:lpwstr>http://www.austlii.edu.au/</vt:lpwstr>
      </vt:variant>
      <vt:variant>
        <vt:lpwstr/>
      </vt:variant>
      <vt:variant>
        <vt:i4>4718631</vt:i4>
      </vt:variant>
      <vt:variant>
        <vt:i4>321</vt:i4>
      </vt:variant>
      <vt:variant>
        <vt:i4>0</vt:i4>
      </vt:variant>
      <vt:variant>
        <vt:i4>5</vt:i4>
      </vt:variant>
      <vt:variant>
        <vt:lpwstr>mailto:training@westvic.org.au</vt:lpwstr>
      </vt:variant>
      <vt:variant>
        <vt:lpwstr/>
      </vt:variant>
      <vt:variant>
        <vt:i4>8126511</vt:i4>
      </vt:variant>
      <vt:variant>
        <vt:i4>318</vt:i4>
      </vt:variant>
      <vt:variant>
        <vt:i4>0</vt:i4>
      </vt:variant>
      <vt:variant>
        <vt:i4>5</vt:i4>
      </vt:variant>
      <vt:variant>
        <vt:lpwstr>http://www.westvic.org.au/</vt:lpwstr>
      </vt:variant>
      <vt:variant>
        <vt:lpwstr/>
      </vt:variant>
      <vt:variant>
        <vt:i4>4718631</vt:i4>
      </vt:variant>
      <vt:variant>
        <vt:i4>315</vt:i4>
      </vt:variant>
      <vt:variant>
        <vt:i4>0</vt:i4>
      </vt:variant>
      <vt:variant>
        <vt:i4>5</vt:i4>
      </vt:variant>
      <vt:variant>
        <vt:lpwstr>mailto:training@westvic.org.au</vt:lpwstr>
      </vt:variant>
      <vt:variant>
        <vt:lpwstr/>
      </vt:variant>
      <vt:variant>
        <vt:i4>3080314</vt:i4>
      </vt:variant>
      <vt:variant>
        <vt:i4>312</vt:i4>
      </vt:variant>
      <vt:variant>
        <vt:i4>0</vt:i4>
      </vt:variant>
      <vt:variant>
        <vt:i4>5</vt:i4>
      </vt:variant>
      <vt:variant>
        <vt:lpwstr>http://www.westvic.org.au/do-you-need-training/fees</vt:lpwstr>
      </vt:variant>
      <vt:variant>
        <vt:lpwstr/>
      </vt:variant>
      <vt:variant>
        <vt:i4>3080314</vt:i4>
      </vt:variant>
      <vt:variant>
        <vt:i4>309</vt:i4>
      </vt:variant>
      <vt:variant>
        <vt:i4>0</vt:i4>
      </vt:variant>
      <vt:variant>
        <vt:i4>5</vt:i4>
      </vt:variant>
      <vt:variant>
        <vt:lpwstr>http://www.westvic.org.au/do-you-need-training/fees</vt:lpwstr>
      </vt:variant>
      <vt:variant>
        <vt:lpwstr/>
      </vt:variant>
      <vt:variant>
        <vt:i4>1703999</vt:i4>
      </vt:variant>
      <vt:variant>
        <vt:i4>306</vt:i4>
      </vt:variant>
      <vt:variant>
        <vt:i4>0</vt:i4>
      </vt:variant>
      <vt:variant>
        <vt:i4>5</vt:i4>
      </vt:variant>
      <vt:variant>
        <vt:lpwstr>mailto:dscv@justice.vic.gov.au</vt:lpwstr>
      </vt:variant>
      <vt:variant>
        <vt:lpwstr/>
      </vt:variant>
      <vt:variant>
        <vt:i4>2097211</vt:i4>
      </vt:variant>
      <vt:variant>
        <vt:i4>303</vt:i4>
      </vt:variant>
      <vt:variant>
        <vt:i4>0</vt:i4>
      </vt:variant>
      <vt:variant>
        <vt:i4>5</vt:i4>
      </vt:variant>
      <vt:variant>
        <vt:lpwstr>http://www.westvic.org.au/do-you-need-training/student-information</vt:lpwstr>
      </vt:variant>
      <vt:variant>
        <vt:lpwstr/>
      </vt:variant>
      <vt:variant>
        <vt:i4>2097211</vt:i4>
      </vt:variant>
      <vt:variant>
        <vt:i4>300</vt:i4>
      </vt:variant>
      <vt:variant>
        <vt:i4>0</vt:i4>
      </vt:variant>
      <vt:variant>
        <vt:i4>5</vt:i4>
      </vt:variant>
      <vt:variant>
        <vt:lpwstr>http://www.westvic.org.au/do-you-need-training/student-information</vt:lpwstr>
      </vt:variant>
      <vt:variant>
        <vt:lpwstr/>
      </vt:variant>
      <vt:variant>
        <vt:i4>2097211</vt:i4>
      </vt:variant>
      <vt:variant>
        <vt:i4>297</vt:i4>
      </vt:variant>
      <vt:variant>
        <vt:i4>0</vt:i4>
      </vt:variant>
      <vt:variant>
        <vt:i4>5</vt:i4>
      </vt:variant>
      <vt:variant>
        <vt:lpwstr>http://www.westvic.org.au/do-you-need-training/student-information</vt:lpwstr>
      </vt:variant>
      <vt:variant>
        <vt:lpwstr/>
      </vt:variant>
      <vt:variant>
        <vt:i4>720980</vt:i4>
      </vt:variant>
      <vt:variant>
        <vt:i4>294</vt:i4>
      </vt:variant>
      <vt:variant>
        <vt:i4>0</vt:i4>
      </vt:variant>
      <vt:variant>
        <vt:i4>5</vt:i4>
      </vt:variant>
      <vt:variant>
        <vt:lpwstr>http://www.health.vic.gov.au/</vt:lpwstr>
      </vt:variant>
      <vt:variant>
        <vt:lpwstr/>
      </vt:variant>
      <vt:variant>
        <vt:i4>4718631</vt:i4>
      </vt:variant>
      <vt:variant>
        <vt:i4>291</vt:i4>
      </vt:variant>
      <vt:variant>
        <vt:i4>0</vt:i4>
      </vt:variant>
      <vt:variant>
        <vt:i4>5</vt:i4>
      </vt:variant>
      <vt:variant>
        <vt:lpwstr>mailto:training@westvic.org.au</vt:lpwstr>
      </vt:variant>
      <vt:variant>
        <vt:lpwstr/>
      </vt:variant>
      <vt:variant>
        <vt:i4>4718631</vt:i4>
      </vt:variant>
      <vt:variant>
        <vt:i4>288</vt:i4>
      </vt:variant>
      <vt:variant>
        <vt:i4>0</vt:i4>
      </vt:variant>
      <vt:variant>
        <vt:i4>5</vt:i4>
      </vt:variant>
      <vt:variant>
        <vt:lpwstr>mailto:training@westvic.org.au</vt:lpwstr>
      </vt:variant>
      <vt:variant>
        <vt:lpwstr/>
      </vt:variant>
      <vt:variant>
        <vt:i4>4718631</vt:i4>
      </vt:variant>
      <vt:variant>
        <vt:i4>285</vt:i4>
      </vt:variant>
      <vt:variant>
        <vt:i4>0</vt:i4>
      </vt:variant>
      <vt:variant>
        <vt:i4>5</vt:i4>
      </vt:variant>
      <vt:variant>
        <vt:lpwstr>mailto:training@westvic.org.au</vt:lpwstr>
      </vt:variant>
      <vt:variant>
        <vt:lpwstr/>
      </vt:variant>
      <vt:variant>
        <vt:i4>4653086</vt:i4>
      </vt:variant>
      <vt:variant>
        <vt:i4>282</vt:i4>
      </vt:variant>
      <vt:variant>
        <vt:i4>0</vt:i4>
      </vt:variant>
      <vt:variant>
        <vt:i4>5</vt:i4>
      </vt:variant>
      <vt:variant>
        <vt:lpwstr>http://www.usi.gov.au/video/create-your-own-usi-student-video</vt:lpwstr>
      </vt:variant>
      <vt:variant>
        <vt:lpwstr/>
      </vt:variant>
      <vt:variant>
        <vt:i4>7602281</vt:i4>
      </vt:variant>
      <vt:variant>
        <vt:i4>279</vt:i4>
      </vt:variant>
      <vt:variant>
        <vt:i4>0</vt:i4>
      </vt:variant>
      <vt:variant>
        <vt:i4>5</vt:i4>
      </vt:variant>
      <vt:variant>
        <vt:lpwstr>http://www.usi.gov.au/students/how-do-i-create-usi</vt:lpwstr>
      </vt:variant>
      <vt:variant>
        <vt:lpwstr/>
      </vt:variant>
      <vt:variant>
        <vt:i4>6619182</vt:i4>
      </vt:variant>
      <vt:variant>
        <vt:i4>276</vt:i4>
      </vt:variant>
      <vt:variant>
        <vt:i4>0</vt:i4>
      </vt:variant>
      <vt:variant>
        <vt:i4>5</vt:i4>
      </vt:variant>
      <vt:variant>
        <vt:lpwstr>http://www.usi.gov.au/students</vt:lpwstr>
      </vt:variant>
      <vt:variant>
        <vt:lpwstr/>
      </vt:variant>
      <vt:variant>
        <vt:i4>1245209</vt:i4>
      </vt:variant>
      <vt:variant>
        <vt:i4>273</vt:i4>
      </vt:variant>
      <vt:variant>
        <vt:i4>0</vt:i4>
      </vt:variant>
      <vt:variant>
        <vt:i4>5</vt:i4>
      </vt:variant>
      <vt:variant>
        <vt:lpwstr>http://www.liveinvictoria.vic.gov.au/home</vt:lpwstr>
      </vt:variant>
      <vt:variant>
        <vt:lpwstr/>
      </vt:variant>
      <vt:variant>
        <vt:i4>4456523</vt:i4>
      </vt:variant>
      <vt:variant>
        <vt:i4>270</vt:i4>
      </vt:variant>
      <vt:variant>
        <vt:i4>0</vt:i4>
      </vt:variant>
      <vt:variant>
        <vt:i4>5</vt:i4>
      </vt:variant>
      <vt:variant>
        <vt:lpwstr>http://www.usi.gov.au/faqs/i-have-forgotten-my-usi-what-can-i-do</vt:lpwstr>
      </vt:variant>
      <vt:variant>
        <vt:lpwstr/>
      </vt:variant>
      <vt:variant>
        <vt:i4>7602281</vt:i4>
      </vt:variant>
      <vt:variant>
        <vt:i4>267</vt:i4>
      </vt:variant>
      <vt:variant>
        <vt:i4>0</vt:i4>
      </vt:variant>
      <vt:variant>
        <vt:i4>5</vt:i4>
      </vt:variant>
      <vt:variant>
        <vt:lpwstr>http://www.usi.gov.au/students/how-do-i-create-usi</vt:lpwstr>
      </vt:variant>
      <vt:variant>
        <vt:lpwstr/>
      </vt:variant>
      <vt:variant>
        <vt:i4>4718631</vt:i4>
      </vt:variant>
      <vt:variant>
        <vt:i4>264</vt:i4>
      </vt:variant>
      <vt:variant>
        <vt:i4>0</vt:i4>
      </vt:variant>
      <vt:variant>
        <vt:i4>5</vt:i4>
      </vt:variant>
      <vt:variant>
        <vt:lpwstr>mailto:training@westvic.org.au</vt:lpwstr>
      </vt:variant>
      <vt:variant>
        <vt:lpwstr/>
      </vt:variant>
      <vt:variant>
        <vt:i4>2883632</vt:i4>
      </vt:variant>
      <vt:variant>
        <vt:i4>261</vt:i4>
      </vt:variant>
      <vt:variant>
        <vt:i4>0</vt:i4>
      </vt:variant>
      <vt:variant>
        <vt:i4>5</vt:i4>
      </vt:variant>
      <vt:variant>
        <vt:lpwstr>http://www.westvic.org.au/do-you-need-training</vt:lpwstr>
      </vt:variant>
      <vt:variant>
        <vt:lpwstr/>
      </vt:variant>
      <vt:variant>
        <vt:i4>4718671</vt:i4>
      </vt:variant>
      <vt:variant>
        <vt:i4>258</vt:i4>
      </vt:variant>
      <vt:variant>
        <vt:i4>0</vt:i4>
      </vt:variant>
      <vt:variant>
        <vt:i4>5</vt:i4>
      </vt:variant>
      <vt:variant>
        <vt:lpwstr>http://www.education.vic.gov.au/victorianskillsgateway/Students/Pages/vtg-eligibility-indicator.aspx</vt:lpwstr>
      </vt:variant>
      <vt:variant>
        <vt:lpwstr/>
      </vt:variant>
      <vt:variant>
        <vt:i4>131076</vt:i4>
      </vt:variant>
      <vt:variant>
        <vt:i4>255</vt:i4>
      </vt:variant>
      <vt:variant>
        <vt:i4>0</vt:i4>
      </vt:variant>
      <vt:variant>
        <vt:i4>5</vt:i4>
      </vt:variant>
      <vt:variant>
        <vt:lpwstr>http://www.education.vic.gov.au/training</vt:lpwstr>
      </vt:variant>
      <vt:variant>
        <vt:lpwstr/>
      </vt:variant>
      <vt:variant>
        <vt:i4>1048630</vt:i4>
      </vt:variant>
      <vt:variant>
        <vt:i4>248</vt:i4>
      </vt:variant>
      <vt:variant>
        <vt:i4>0</vt:i4>
      </vt:variant>
      <vt:variant>
        <vt:i4>5</vt:i4>
      </vt:variant>
      <vt:variant>
        <vt:lpwstr/>
      </vt:variant>
      <vt:variant>
        <vt:lpwstr>_Toc457475230</vt:lpwstr>
      </vt:variant>
      <vt:variant>
        <vt:i4>1114166</vt:i4>
      </vt:variant>
      <vt:variant>
        <vt:i4>242</vt:i4>
      </vt:variant>
      <vt:variant>
        <vt:i4>0</vt:i4>
      </vt:variant>
      <vt:variant>
        <vt:i4>5</vt:i4>
      </vt:variant>
      <vt:variant>
        <vt:lpwstr/>
      </vt:variant>
      <vt:variant>
        <vt:lpwstr>_Toc457475229</vt:lpwstr>
      </vt:variant>
      <vt:variant>
        <vt:i4>1114166</vt:i4>
      </vt:variant>
      <vt:variant>
        <vt:i4>236</vt:i4>
      </vt:variant>
      <vt:variant>
        <vt:i4>0</vt:i4>
      </vt:variant>
      <vt:variant>
        <vt:i4>5</vt:i4>
      </vt:variant>
      <vt:variant>
        <vt:lpwstr/>
      </vt:variant>
      <vt:variant>
        <vt:lpwstr>_Toc457475228</vt:lpwstr>
      </vt:variant>
      <vt:variant>
        <vt:i4>1114166</vt:i4>
      </vt:variant>
      <vt:variant>
        <vt:i4>230</vt:i4>
      </vt:variant>
      <vt:variant>
        <vt:i4>0</vt:i4>
      </vt:variant>
      <vt:variant>
        <vt:i4>5</vt:i4>
      </vt:variant>
      <vt:variant>
        <vt:lpwstr/>
      </vt:variant>
      <vt:variant>
        <vt:lpwstr>_Toc457475227</vt:lpwstr>
      </vt:variant>
      <vt:variant>
        <vt:i4>1114166</vt:i4>
      </vt:variant>
      <vt:variant>
        <vt:i4>224</vt:i4>
      </vt:variant>
      <vt:variant>
        <vt:i4>0</vt:i4>
      </vt:variant>
      <vt:variant>
        <vt:i4>5</vt:i4>
      </vt:variant>
      <vt:variant>
        <vt:lpwstr/>
      </vt:variant>
      <vt:variant>
        <vt:lpwstr>_Toc457475226</vt:lpwstr>
      </vt:variant>
      <vt:variant>
        <vt:i4>1114166</vt:i4>
      </vt:variant>
      <vt:variant>
        <vt:i4>218</vt:i4>
      </vt:variant>
      <vt:variant>
        <vt:i4>0</vt:i4>
      </vt:variant>
      <vt:variant>
        <vt:i4>5</vt:i4>
      </vt:variant>
      <vt:variant>
        <vt:lpwstr/>
      </vt:variant>
      <vt:variant>
        <vt:lpwstr>_Toc457475225</vt:lpwstr>
      </vt:variant>
      <vt:variant>
        <vt:i4>1114166</vt:i4>
      </vt:variant>
      <vt:variant>
        <vt:i4>212</vt:i4>
      </vt:variant>
      <vt:variant>
        <vt:i4>0</vt:i4>
      </vt:variant>
      <vt:variant>
        <vt:i4>5</vt:i4>
      </vt:variant>
      <vt:variant>
        <vt:lpwstr/>
      </vt:variant>
      <vt:variant>
        <vt:lpwstr>_Toc457475224</vt:lpwstr>
      </vt:variant>
      <vt:variant>
        <vt:i4>1114166</vt:i4>
      </vt:variant>
      <vt:variant>
        <vt:i4>206</vt:i4>
      </vt:variant>
      <vt:variant>
        <vt:i4>0</vt:i4>
      </vt:variant>
      <vt:variant>
        <vt:i4>5</vt:i4>
      </vt:variant>
      <vt:variant>
        <vt:lpwstr/>
      </vt:variant>
      <vt:variant>
        <vt:lpwstr>_Toc457475223</vt:lpwstr>
      </vt:variant>
      <vt:variant>
        <vt:i4>1114166</vt:i4>
      </vt:variant>
      <vt:variant>
        <vt:i4>200</vt:i4>
      </vt:variant>
      <vt:variant>
        <vt:i4>0</vt:i4>
      </vt:variant>
      <vt:variant>
        <vt:i4>5</vt:i4>
      </vt:variant>
      <vt:variant>
        <vt:lpwstr/>
      </vt:variant>
      <vt:variant>
        <vt:lpwstr>_Toc457475222</vt:lpwstr>
      </vt:variant>
      <vt:variant>
        <vt:i4>1114166</vt:i4>
      </vt:variant>
      <vt:variant>
        <vt:i4>194</vt:i4>
      </vt:variant>
      <vt:variant>
        <vt:i4>0</vt:i4>
      </vt:variant>
      <vt:variant>
        <vt:i4>5</vt:i4>
      </vt:variant>
      <vt:variant>
        <vt:lpwstr/>
      </vt:variant>
      <vt:variant>
        <vt:lpwstr>_Toc457475221</vt:lpwstr>
      </vt:variant>
      <vt:variant>
        <vt:i4>1114166</vt:i4>
      </vt:variant>
      <vt:variant>
        <vt:i4>188</vt:i4>
      </vt:variant>
      <vt:variant>
        <vt:i4>0</vt:i4>
      </vt:variant>
      <vt:variant>
        <vt:i4>5</vt:i4>
      </vt:variant>
      <vt:variant>
        <vt:lpwstr/>
      </vt:variant>
      <vt:variant>
        <vt:lpwstr>_Toc457475220</vt:lpwstr>
      </vt:variant>
      <vt:variant>
        <vt:i4>1179702</vt:i4>
      </vt:variant>
      <vt:variant>
        <vt:i4>182</vt:i4>
      </vt:variant>
      <vt:variant>
        <vt:i4>0</vt:i4>
      </vt:variant>
      <vt:variant>
        <vt:i4>5</vt:i4>
      </vt:variant>
      <vt:variant>
        <vt:lpwstr/>
      </vt:variant>
      <vt:variant>
        <vt:lpwstr>_Toc457475219</vt:lpwstr>
      </vt:variant>
      <vt:variant>
        <vt:i4>1179702</vt:i4>
      </vt:variant>
      <vt:variant>
        <vt:i4>176</vt:i4>
      </vt:variant>
      <vt:variant>
        <vt:i4>0</vt:i4>
      </vt:variant>
      <vt:variant>
        <vt:i4>5</vt:i4>
      </vt:variant>
      <vt:variant>
        <vt:lpwstr/>
      </vt:variant>
      <vt:variant>
        <vt:lpwstr>_Toc457475218</vt:lpwstr>
      </vt:variant>
      <vt:variant>
        <vt:i4>1179702</vt:i4>
      </vt:variant>
      <vt:variant>
        <vt:i4>170</vt:i4>
      </vt:variant>
      <vt:variant>
        <vt:i4>0</vt:i4>
      </vt:variant>
      <vt:variant>
        <vt:i4>5</vt:i4>
      </vt:variant>
      <vt:variant>
        <vt:lpwstr/>
      </vt:variant>
      <vt:variant>
        <vt:lpwstr>_Toc457475217</vt:lpwstr>
      </vt:variant>
      <vt:variant>
        <vt:i4>1179702</vt:i4>
      </vt:variant>
      <vt:variant>
        <vt:i4>164</vt:i4>
      </vt:variant>
      <vt:variant>
        <vt:i4>0</vt:i4>
      </vt:variant>
      <vt:variant>
        <vt:i4>5</vt:i4>
      </vt:variant>
      <vt:variant>
        <vt:lpwstr/>
      </vt:variant>
      <vt:variant>
        <vt:lpwstr>_Toc457475216</vt:lpwstr>
      </vt:variant>
      <vt:variant>
        <vt:i4>1179702</vt:i4>
      </vt:variant>
      <vt:variant>
        <vt:i4>158</vt:i4>
      </vt:variant>
      <vt:variant>
        <vt:i4>0</vt:i4>
      </vt:variant>
      <vt:variant>
        <vt:i4>5</vt:i4>
      </vt:variant>
      <vt:variant>
        <vt:lpwstr/>
      </vt:variant>
      <vt:variant>
        <vt:lpwstr>_Toc457475215</vt:lpwstr>
      </vt:variant>
      <vt:variant>
        <vt:i4>1179702</vt:i4>
      </vt:variant>
      <vt:variant>
        <vt:i4>152</vt:i4>
      </vt:variant>
      <vt:variant>
        <vt:i4>0</vt:i4>
      </vt:variant>
      <vt:variant>
        <vt:i4>5</vt:i4>
      </vt:variant>
      <vt:variant>
        <vt:lpwstr/>
      </vt:variant>
      <vt:variant>
        <vt:lpwstr>_Toc457475214</vt:lpwstr>
      </vt:variant>
      <vt:variant>
        <vt:i4>1179702</vt:i4>
      </vt:variant>
      <vt:variant>
        <vt:i4>146</vt:i4>
      </vt:variant>
      <vt:variant>
        <vt:i4>0</vt:i4>
      </vt:variant>
      <vt:variant>
        <vt:i4>5</vt:i4>
      </vt:variant>
      <vt:variant>
        <vt:lpwstr/>
      </vt:variant>
      <vt:variant>
        <vt:lpwstr>_Toc457475213</vt:lpwstr>
      </vt:variant>
      <vt:variant>
        <vt:i4>1179702</vt:i4>
      </vt:variant>
      <vt:variant>
        <vt:i4>140</vt:i4>
      </vt:variant>
      <vt:variant>
        <vt:i4>0</vt:i4>
      </vt:variant>
      <vt:variant>
        <vt:i4>5</vt:i4>
      </vt:variant>
      <vt:variant>
        <vt:lpwstr/>
      </vt:variant>
      <vt:variant>
        <vt:lpwstr>_Toc457475212</vt:lpwstr>
      </vt:variant>
      <vt:variant>
        <vt:i4>1179702</vt:i4>
      </vt:variant>
      <vt:variant>
        <vt:i4>134</vt:i4>
      </vt:variant>
      <vt:variant>
        <vt:i4>0</vt:i4>
      </vt:variant>
      <vt:variant>
        <vt:i4>5</vt:i4>
      </vt:variant>
      <vt:variant>
        <vt:lpwstr/>
      </vt:variant>
      <vt:variant>
        <vt:lpwstr>_Toc457475211</vt:lpwstr>
      </vt:variant>
      <vt:variant>
        <vt:i4>1179702</vt:i4>
      </vt:variant>
      <vt:variant>
        <vt:i4>128</vt:i4>
      </vt:variant>
      <vt:variant>
        <vt:i4>0</vt:i4>
      </vt:variant>
      <vt:variant>
        <vt:i4>5</vt:i4>
      </vt:variant>
      <vt:variant>
        <vt:lpwstr/>
      </vt:variant>
      <vt:variant>
        <vt:lpwstr>_Toc457475210</vt:lpwstr>
      </vt:variant>
      <vt:variant>
        <vt:i4>1245238</vt:i4>
      </vt:variant>
      <vt:variant>
        <vt:i4>122</vt:i4>
      </vt:variant>
      <vt:variant>
        <vt:i4>0</vt:i4>
      </vt:variant>
      <vt:variant>
        <vt:i4>5</vt:i4>
      </vt:variant>
      <vt:variant>
        <vt:lpwstr/>
      </vt:variant>
      <vt:variant>
        <vt:lpwstr>_Toc457475209</vt:lpwstr>
      </vt:variant>
      <vt:variant>
        <vt:i4>1245238</vt:i4>
      </vt:variant>
      <vt:variant>
        <vt:i4>116</vt:i4>
      </vt:variant>
      <vt:variant>
        <vt:i4>0</vt:i4>
      </vt:variant>
      <vt:variant>
        <vt:i4>5</vt:i4>
      </vt:variant>
      <vt:variant>
        <vt:lpwstr/>
      </vt:variant>
      <vt:variant>
        <vt:lpwstr>_Toc457475208</vt:lpwstr>
      </vt:variant>
      <vt:variant>
        <vt:i4>1245238</vt:i4>
      </vt:variant>
      <vt:variant>
        <vt:i4>110</vt:i4>
      </vt:variant>
      <vt:variant>
        <vt:i4>0</vt:i4>
      </vt:variant>
      <vt:variant>
        <vt:i4>5</vt:i4>
      </vt:variant>
      <vt:variant>
        <vt:lpwstr/>
      </vt:variant>
      <vt:variant>
        <vt:lpwstr>_Toc457475207</vt:lpwstr>
      </vt:variant>
      <vt:variant>
        <vt:i4>1245238</vt:i4>
      </vt:variant>
      <vt:variant>
        <vt:i4>104</vt:i4>
      </vt:variant>
      <vt:variant>
        <vt:i4>0</vt:i4>
      </vt:variant>
      <vt:variant>
        <vt:i4>5</vt:i4>
      </vt:variant>
      <vt:variant>
        <vt:lpwstr/>
      </vt:variant>
      <vt:variant>
        <vt:lpwstr>_Toc457475206</vt:lpwstr>
      </vt:variant>
      <vt:variant>
        <vt:i4>1245238</vt:i4>
      </vt:variant>
      <vt:variant>
        <vt:i4>98</vt:i4>
      </vt:variant>
      <vt:variant>
        <vt:i4>0</vt:i4>
      </vt:variant>
      <vt:variant>
        <vt:i4>5</vt:i4>
      </vt:variant>
      <vt:variant>
        <vt:lpwstr/>
      </vt:variant>
      <vt:variant>
        <vt:lpwstr>_Toc457475205</vt:lpwstr>
      </vt:variant>
      <vt:variant>
        <vt:i4>1245238</vt:i4>
      </vt:variant>
      <vt:variant>
        <vt:i4>92</vt:i4>
      </vt:variant>
      <vt:variant>
        <vt:i4>0</vt:i4>
      </vt:variant>
      <vt:variant>
        <vt:i4>5</vt:i4>
      </vt:variant>
      <vt:variant>
        <vt:lpwstr/>
      </vt:variant>
      <vt:variant>
        <vt:lpwstr>_Toc457475204</vt:lpwstr>
      </vt:variant>
      <vt:variant>
        <vt:i4>1245238</vt:i4>
      </vt:variant>
      <vt:variant>
        <vt:i4>86</vt:i4>
      </vt:variant>
      <vt:variant>
        <vt:i4>0</vt:i4>
      </vt:variant>
      <vt:variant>
        <vt:i4>5</vt:i4>
      </vt:variant>
      <vt:variant>
        <vt:lpwstr/>
      </vt:variant>
      <vt:variant>
        <vt:lpwstr>_Toc457475203</vt:lpwstr>
      </vt:variant>
      <vt:variant>
        <vt:i4>1245238</vt:i4>
      </vt:variant>
      <vt:variant>
        <vt:i4>80</vt:i4>
      </vt:variant>
      <vt:variant>
        <vt:i4>0</vt:i4>
      </vt:variant>
      <vt:variant>
        <vt:i4>5</vt:i4>
      </vt:variant>
      <vt:variant>
        <vt:lpwstr/>
      </vt:variant>
      <vt:variant>
        <vt:lpwstr>_Toc457475202</vt:lpwstr>
      </vt:variant>
      <vt:variant>
        <vt:i4>1245238</vt:i4>
      </vt:variant>
      <vt:variant>
        <vt:i4>74</vt:i4>
      </vt:variant>
      <vt:variant>
        <vt:i4>0</vt:i4>
      </vt:variant>
      <vt:variant>
        <vt:i4>5</vt:i4>
      </vt:variant>
      <vt:variant>
        <vt:lpwstr/>
      </vt:variant>
      <vt:variant>
        <vt:lpwstr>_Toc457475201</vt:lpwstr>
      </vt:variant>
      <vt:variant>
        <vt:i4>1245238</vt:i4>
      </vt:variant>
      <vt:variant>
        <vt:i4>68</vt:i4>
      </vt:variant>
      <vt:variant>
        <vt:i4>0</vt:i4>
      </vt:variant>
      <vt:variant>
        <vt:i4>5</vt:i4>
      </vt:variant>
      <vt:variant>
        <vt:lpwstr/>
      </vt:variant>
      <vt:variant>
        <vt:lpwstr>_Toc457475200</vt:lpwstr>
      </vt:variant>
      <vt:variant>
        <vt:i4>1703989</vt:i4>
      </vt:variant>
      <vt:variant>
        <vt:i4>62</vt:i4>
      </vt:variant>
      <vt:variant>
        <vt:i4>0</vt:i4>
      </vt:variant>
      <vt:variant>
        <vt:i4>5</vt:i4>
      </vt:variant>
      <vt:variant>
        <vt:lpwstr/>
      </vt:variant>
      <vt:variant>
        <vt:lpwstr>_Toc457475199</vt:lpwstr>
      </vt:variant>
      <vt:variant>
        <vt:i4>1703989</vt:i4>
      </vt:variant>
      <vt:variant>
        <vt:i4>56</vt:i4>
      </vt:variant>
      <vt:variant>
        <vt:i4>0</vt:i4>
      </vt:variant>
      <vt:variant>
        <vt:i4>5</vt:i4>
      </vt:variant>
      <vt:variant>
        <vt:lpwstr/>
      </vt:variant>
      <vt:variant>
        <vt:lpwstr>_Toc457475198</vt:lpwstr>
      </vt:variant>
      <vt:variant>
        <vt:i4>1703989</vt:i4>
      </vt:variant>
      <vt:variant>
        <vt:i4>50</vt:i4>
      </vt:variant>
      <vt:variant>
        <vt:i4>0</vt:i4>
      </vt:variant>
      <vt:variant>
        <vt:i4>5</vt:i4>
      </vt:variant>
      <vt:variant>
        <vt:lpwstr/>
      </vt:variant>
      <vt:variant>
        <vt:lpwstr>_Toc457475197</vt:lpwstr>
      </vt:variant>
      <vt:variant>
        <vt:i4>1703989</vt:i4>
      </vt:variant>
      <vt:variant>
        <vt:i4>44</vt:i4>
      </vt:variant>
      <vt:variant>
        <vt:i4>0</vt:i4>
      </vt:variant>
      <vt:variant>
        <vt:i4>5</vt:i4>
      </vt:variant>
      <vt:variant>
        <vt:lpwstr/>
      </vt:variant>
      <vt:variant>
        <vt:lpwstr>_Toc457475196</vt:lpwstr>
      </vt:variant>
      <vt:variant>
        <vt:i4>1703989</vt:i4>
      </vt:variant>
      <vt:variant>
        <vt:i4>38</vt:i4>
      </vt:variant>
      <vt:variant>
        <vt:i4>0</vt:i4>
      </vt:variant>
      <vt:variant>
        <vt:i4>5</vt:i4>
      </vt:variant>
      <vt:variant>
        <vt:lpwstr/>
      </vt:variant>
      <vt:variant>
        <vt:lpwstr>_Toc457475195</vt:lpwstr>
      </vt:variant>
      <vt:variant>
        <vt:i4>1703989</vt:i4>
      </vt:variant>
      <vt:variant>
        <vt:i4>32</vt:i4>
      </vt:variant>
      <vt:variant>
        <vt:i4>0</vt:i4>
      </vt:variant>
      <vt:variant>
        <vt:i4>5</vt:i4>
      </vt:variant>
      <vt:variant>
        <vt:lpwstr/>
      </vt:variant>
      <vt:variant>
        <vt:lpwstr>_Toc457475194</vt:lpwstr>
      </vt:variant>
      <vt:variant>
        <vt:i4>1703989</vt:i4>
      </vt:variant>
      <vt:variant>
        <vt:i4>26</vt:i4>
      </vt:variant>
      <vt:variant>
        <vt:i4>0</vt:i4>
      </vt:variant>
      <vt:variant>
        <vt:i4>5</vt:i4>
      </vt:variant>
      <vt:variant>
        <vt:lpwstr/>
      </vt:variant>
      <vt:variant>
        <vt:lpwstr>_Toc457475193</vt:lpwstr>
      </vt:variant>
      <vt:variant>
        <vt:i4>1703989</vt:i4>
      </vt:variant>
      <vt:variant>
        <vt:i4>20</vt:i4>
      </vt:variant>
      <vt:variant>
        <vt:i4>0</vt:i4>
      </vt:variant>
      <vt:variant>
        <vt:i4>5</vt:i4>
      </vt:variant>
      <vt:variant>
        <vt:lpwstr/>
      </vt:variant>
      <vt:variant>
        <vt:lpwstr>_Toc457475192</vt:lpwstr>
      </vt:variant>
      <vt:variant>
        <vt:i4>1703989</vt:i4>
      </vt:variant>
      <vt:variant>
        <vt:i4>14</vt:i4>
      </vt:variant>
      <vt:variant>
        <vt:i4>0</vt:i4>
      </vt:variant>
      <vt:variant>
        <vt:i4>5</vt:i4>
      </vt:variant>
      <vt:variant>
        <vt:lpwstr/>
      </vt:variant>
      <vt:variant>
        <vt:lpwstr>_Toc457475191</vt:lpwstr>
      </vt:variant>
      <vt:variant>
        <vt:i4>1703989</vt:i4>
      </vt:variant>
      <vt:variant>
        <vt:i4>8</vt:i4>
      </vt:variant>
      <vt:variant>
        <vt:i4>0</vt:i4>
      </vt:variant>
      <vt:variant>
        <vt:i4>5</vt:i4>
      </vt:variant>
      <vt:variant>
        <vt:lpwstr/>
      </vt:variant>
      <vt:variant>
        <vt:lpwstr>_Toc457475190</vt:lpwstr>
      </vt:variant>
      <vt:variant>
        <vt:i4>1769525</vt:i4>
      </vt:variant>
      <vt:variant>
        <vt:i4>2</vt:i4>
      </vt:variant>
      <vt:variant>
        <vt:i4>0</vt:i4>
      </vt:variant>
      <vt:variant>
        <vt:i4>5</vt:i4>
      </vt:variant>
      <vt:variant>
        <vt:lpwstr/>
      </vt:variant>
      <vt:variant>
        <vt:lpwstr>_Toc457475189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kkriz</dc:creator>
  <cp:keywords/>
  <cp:lastModifiedBy>Michael Bellamy</cp:lastModifiedBy>
  <cp:revision>2</cp:revision>
  <cp:lastPrinted>2017-01-25T05:44:00Z</cp:lastPrinted>
  <dcterms:created xsi:type="dcterms:W3CDTF">2017-02-02T05:37:00Z</dcterms:created>
  <dcterms:modified xsi:type="dcterms:W3CDTF">2017-02-02T05:37:00Z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&lt;State Accreditation Body&gt;</vt:lpwstr>
  </property>
  <property fmtid="{D5CDD505-2E9C-101B-9397-08002B2CF9AE}" pid="3" name="AdminEmail">
    <vt:lpwstr>&lt;Admin Email&gt;</vt:lpwstr>
  </property>
  <property fmtid="{D5CDD505-2E9C-101B-9397-08002B2CF9AE}" pid="4" name="CRICOSnumber">
    <vt:lpwstr>&lt;CRICOS Number&gt;</vt:lpwstr>
  </property>
  <property fmtid="{D5CDD505-2E9C-101B-9397-08002B2CF9AE}" pid="5" name="PhoneNumber">
    <vt:lpwstr>&lt;Phone Number&gt;</vt:lpwstr>
  </property>
  <property fmtid="{D5CDD505-2E9C-101B-9397-08002B2CF9AE}" pid="6" name="Position1">
    <vt:lpwstr>&lt;Position 1&gt;</vt:lpwstr>
  </property>
  <property fmtid="{D5CDD505-2E9C-101B-9397-08002B2CF9AE}" pid="7" name="Position2">
    <vt:lpwstr>&lt;Position 2&gt;</vt:lpwstr>
  </property>
  <property fmtid="{D5CDD505-2E9C-101B-9397-08002B2CF9AE}" pid="8" name="Position3">
    <vt:lpwstr>&lt;Position 3&gt;</vt:lpwstr>
  </property>
  <property fmtid="{D5CDD505-2E9C-101B-9397-08002B2CF9AE}" pid="9" name="Position4">
    <vt:lpwstr>&lt;Position 4&gt;</vt:lpwstr>
  </property>
  <property fmtid="{D5CDD505-2E9C-101B-9397-08002B2CF9AE}" pid="10" name="Position5">
    <vt:lpwstr>&lt;Position 5&gt;</vt:lpwstr>
  </property>
  <property fmtid="{D5CDD505-2E9C-101B-9397-08002B2CF9AE}" pid="11" name="PostCode">
    <vt:lpwstr>&lt;Post Code&gt;</vt:lpwstr>
  </property>
  <property fmtid="{D5CDD505-2E9C-101B-9397-08002B2CF9AE}" pid="12" name="RTOnumber">
    <vt:lpwstr>&lt;RTO Number&gt;</vt:lpwstr>
  </property>
  <property fmtid="{D5CDD505-2E9C-101B-9397-08002B2CF9AE}" pid="13" name="State">
    <vt:lpwstr>&lt;State&gt;</vt:lpwstr>
  </property>
  <property fmtid="{D5CDD505-2E9C-101B-9397-08002B2CF9AE}" pid="14" name="StreetAddress">
    <vt:lpwstr>&lt;Street Address&gt;</vt:lpwstr>
  </property>
  <property fmtid="{D5CDD505-2E9C-101B-9397-08002B2CF9AE}" pid="15" name="Suburb">
    <vt:lpwstr>&lt;Suburb&gt;</vt:lpwstr>
  </property>
  <property fmtid="{D5CDD505-2E9C-101B-9397-08002B2CF9AE}" pid="16" name="cmsApprovedBy">
    <vt:lpwstr>DBOOTE</vt:lpwstr>
  </property>
  <property fmtid="{D5CDD505-2E9C-101B-9397-08002B2CF9AE}" pid="17" name="cmsApprovedDate">
    <vt:lpwstr>01-02-2017</vt:lpwstr>
  </property>
  <property fmtid="{D5CDD505-2E9C-101B-9397-08002B2CF9AE}" pid="18" name="cmsDocCreatedBy">
    <vt:lpwstr>MBELLAMY</vt:lpwstr>
  </property>
  <property fmtid="{D5CDD505-2E9C-101B-9397-08002B2CF9AE}" pid="19" name="cmsDocName">
    <vt:lpwstr>TSF 414 Student Information Booklet</vt:lpwstr>
  </property>
  <property fmtid="{D5CDD505-2E9C-101B-9397-08002B2CF9AE}" pid="20" name="cmsDocLocation">
    <vt:lpwstr>NovaCore\DMS\Training Services\08. Forms\</vt:lpwstr>
  </property>
  <property fmtid="{D5CDD505-2E9C-101B-9397-08002B2CF9AE}" pid="21" name="cmsDocNumber">
    <vt:lpwstr>3960</vt:lpwstr>
  </property>
  <property fmtid="{D5CDD505-2E9C-101B-9397-08002B2CF9AE}" pid="22" name="cmsNextReviewDate">
    <vt:lpwstr>01-02-2018</vt:lpwstr>
  </property>
  <property fmtid="{D5CDD505-2E9C-101B-9397-08002B2CF9AE}" pid="23" name="cmsRevision">
    <vt:lpwstr>1.3</vt:lpwstr>
  </property>
  <property fmtid="{D5CDD505-2E9C-101B-9397-08002B2CF9AE}" pid="24" name="cmsRevisionDate">
    <vt:lpwstr>01-02-2017</vt:lpwstr>
  </property>
</Properties>
</file>